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4F7" w:rsidRPr="00356FF9" w:rsidRDefault="005E74F7" w:rsidP="00C77DBB">
      <w:pPr>
        <w:jc w:val="center"/>
        <w:rPr>
          <w:rFonts w:ascii="UniN Reg" w:hAnsi="UniN Reg" w:cstheme="minorHAnsi"/>
          <w:color w:val="C00000"/>
          <w:sz w:val="36"/>
          <w:szCs w:val="36"/>
        </w:rPr>
      </w:pPr>
      <w:r w:rsidRPr="00356FF9">
        <w:rPr>
          <w:rFonts w:ascii="UniN Reg" w:hAnsi="UniN Reg" w:cstheme="minorHAnsi"/>
          <w:color w:val="C00000"/>
          <w:sz w:val="36"/>
          <w:szCs w:val="36"/>
        </w:rPr>
        <w:t>OBRAZAC ZA IZMJENE I DOPUNE STUDIJSKIH PROGRAMA</w:t>
      </w:r>
      <w:bookmarkStart w:id="0" w:name="_GoBack"/>
      <w:bookmarkEnd w:id="0"/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3440"/>
        <w:gridCol w:w="5911"/>
      </w:tblGrid>
      <w:tr w:rsidR="00606FEF" w:rsidRPr="00356FF9" w:rsidTr="00C11777">
        <w:trPr>
          <w:trHeight w:val="454"/>
        </w:trPr>
        <w:tc>
          <w:tcPr>
            <w:tcW w:w="9351" w:type="dxa"/>
            <w:gridSpan w:val="2"/>
            <w:shd w:val="clear" w:color="auto" w:fill="C00000"/>
            <w:vAlign w:val="center"/>
          </w:tcPr>
          <w:p w:rsidR="00606FEF" w:rsidRPr="00606FEF" w:rsidRDefault="00606FEF" w:rsidP="00606FEF">
            <w:pPr>
              <w:jc w:val="center"/>
              <w:rPr>
                <w:rFonts w:ascii="UniN Reg" w:hAnsi="UniN Reg" w:cstheme="minorHAnsi"/>
                <w:b/>
              </w:rPr>
            </w:pPr>
            <w:r w:rsidRPr="00606FEF">
              <w:rPr>
                <w:rFonts w:ascii="UniN Reg" w:hAnsi="UniN Reg" w:cstheme="minorHAnsi"/>
                <w:b/>
              </w:rPr>
              <w:t>Opće informacije</w:t>
            </w:r>
          </w:p>
        </w:tc>
      </w:tr>
      <w:tr w:rsidR="00CC7918" w:rsidRPr="00356FF9" w:rsidTr="00C11777">
        <w:trPr>
          <w:cantSplit/>
          <w:trHeight w:val="567"/>
        </w:trPr>
        <w:tc>
          <w:tcPr>
            <w:tcW w:w="3440" w:type="dxa"/>
            <w:vAlign w:val="bottom"/>
          </w:tcPr>
          <w:p w:rsidR="00CC7918" w:rsidRPr="00356FF9" w:rsidRDefault="00CC7918" w:rsidP="00CC7918">
            <w:pPr>
              <w:spacing w:after="240"/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 xml:space="preserve">Naziv </w:t>
            </w:r>
            <w:r w:rsidR="00AC079A">
              <w:rPr>
                <w:rFonts w:ascii="UniN Reg" w:hAnsi="UniN Reg" w:cstheme="minorHAnsi"/>
              </w:rPr>
              <w:t xml:space="preserve">i vrsta </w:t>
            </w:r>
            <w:r w:rsidRPr="00356FF9">
              <w:rPr>
                <w:rFonts w:ascii="UniN Reg" w:hAnsi="UniN Reg" w:cstheme="minorHAnsi"/>
              </w:rPr>
              <w:t>studijskog programa:</w:t>
            </w:r>
          </w:p>
        </w:tc>
        <w:tc>
          <w:tcPr>
            <w:tcW w:w="5911" w:type="dxa"/>
            <w:vAlign w:val="center"/>
          </w:tcPr>
          <w:p w:rsidR="00CC7918" w:rsidRPr="00356FF9" w:rsidRDefault="00CC7918" w:rsidP="00CC7918">
            <w:pPr>
              <w:rPr>
                <w:rFonts w:ascii="UniN Reg" w:hAnsi="UniN Reg" w:cstheme="minorHAnsi"/>
              </w:rPr>
            </w:pPr>
          </w:p>
        </w:tc>
      </w:tr>
      <w:tr w:rsidR="00DB4CA4" w:rsidRPr="00356FF9" w:rsidTr="00C11777">
        <w:trPr>
          <w:cantSplit/>
          <w:trHeight w:val="567"/>
        </w:trPr>
        <w:tc>
          <w:tcPr>
            <w:tcW w:w="3440" w:type="dxa"/>
            <w:vAlign w:val="bottom"/>
          </w:tcPr>
          <w:p w:rsidR="00DB4CA4" w:rsidRPr="00356FF9" w:rsidRDefault="00DB4CA4" w:rsidP="00CC7918">
            <w:pPr>
              <w:spacing w:after="240"/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Broj iz upisnika i akreditirano područje izvođenja:</w:t>
            </w:r>
          </w:p>
        </w:tc>
        <w:tc>
          <w:tcPr>
            <w:tcW w:w="5911" w:type="dxa"/>
            <w:vAlign w:val="center"/>
          </w:tcPr>
          <w:p w:rsidR="00DB4CA4" w:rsidRPr="00356FF9" w:rsidRDefault="00DB4CA4" w:rsidP="00CC7918">
            <w:pPr>
              <w:rPr>
                <w:rFonts w:ascii="UniN Reg" w:hAnsi="UniN Reg" w:cstheme="minorHAnsi"/>
              </w:rPr>
            </w:pPr>
          </w:p>
        </w:tc>
      </w:tr>
      <w:tr w:rsidR="00CC7918" w:rsidRPr="00356FF9" w:rsidTr="00C11777">
        <w:trPr>
          <w:cantSplit/>
          <w:trHeight w:val="567"/>
        </w:trPr>
        <w:tc>
          <w:tcPr>
            <w:tcW w:w="3440" w:type="dxa"/>
            <w:vAlign w:val="bottom"/>
          </w:tcPr>
          <w:p w:rsidR="00CC7918" w:rsidRPr="00356FF9" w:rsidRDefault="00CC7918" w:rsidP="00CC7918">
            <w:pPr>
              <w:spacing w:after="240"/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Nositelj studijskog programa:</w:t>
            </w:r>
          </w:p>
        </w:tc>
        <w:tc>
          <w:tcPr>
            <w:tcW w:w="5911" w:type="dxa"/>
            <w:vAlign w:val="center"/>
          </w:tcPr>
          <w:p w:rsidR="004C6390" w:rsidRPr="00356FF9" w:rsidRDefault="004C6390" w:rsidP="00CC7918">
            <w:pPr>
              <w:rPr>
                <w:rFonts w:ascii="UniN Reg" w:hAnsi="UniN Reg" w:cstheme="minorHAnsi"/>
              </w:rPr>
            </w:pPr>
          </w:p>
        </w:tc>
      </w:tr>
      <w:tr w:rsidR="00CC7918" w:rsidRPr="00356FF9" w:rsidTr="00C11777">
        <w:trPr>
          <w:cantSplit/>
          <w:trHeight w:val="567"/>
        </w:trPr>
        <w:tc>
          <w:tcPr>
            <w:tcW w:w="3440" w:type="dxa"/>
            <w:vAlign w:val="bottom"/>
          </w:tcPr>
          <w:p w:rsidR="00CC7918" w:rsidRPr="00356FF9" w:rsidRDefault="00CC7918" w:rsidP="00CC7918">
            <w:pPr>
              <w:spacing w:after="240"/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Izvoditelj studijskog programa:</w:t>
            </w:r>
          </w:p>
        </w:tc>
        <w:tc>
          <w:tcPr>
            <w:tcW w:w="5911" w:type="dxa"/>
            <w:vAlign w:val="center"/>
          </w:tcPr>
          <w:p w:rsidR="00DC04C4" w:rsidRPr="00356FF9" w:rsidRDefault="00DC04C4" w:rsidP="00670A77">
            <w:pPr>
              <w:rPr>
                <w:rFonts w:ascii="UniN Reg" w:hAnsi="UniN Reg" w:cstheme="minorHAnsi"/>
              </w:rPr>
            </w:pPr>
          </w:p>
        </w:tc>
      </w:tr>
      <w:tr w:rsidR="00CC7918" w:rsidRPr="00356FF9" w:rsidTr="00C11777">
        <w:trPr>
          <w:cantSplit/>
          <w:trHeight w:val="567"/>
        </w:trPr>
        <w:tc>
          <w:tcPr>
            <w:tcW w:w="3440" w:type="dxa"/>
            <w:vAlign w:val="bottom"/>
          </w:tcPr>
          <w:p w:rsidR="00CC7918" w:rsidRPr="00356FF9" w:rsidRDefault="00CC7918" w:rsidP="00CC7918">
            <w:pPr>
              <w:spacing w:after="240"/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Razina studijskog programa:</w:t>
            </w:r>
          </w:p>
        </w:tc>
        <w:tc>
          <w:tcPr>
            <w:tcW w:w="5911" w:type="dxa"/>
            <w:vAlign w:val="center"/>
          </w:tcPr>
          <w:p w:rsidR="00CC7918" w:rsidRPr="00356FF9" w:rsidRDefault="00CC7918" w:rsidP="008A6665">
            <w:pPr>
              <w:rPr>
                <w:rFonts w:ascii="UniN Reg" w:hAnsi="UniN Reg" w:cstheme="minorHAnsi"/>
              </w:rPr>
            </w:pPr>
          </w:p>
        </w:tc>
      </w:tr>
      <w:tr w:rsidR="00CC7918" w:rsidRPr="00356FF9" w:rsidTr="00C11777">
        <w:trPr>
          <w:cantSplit/>
          <w:trHeight w:val="567"/>
        </w:trPr>
        <w:tc>
          <w:tcPr>
            <w:tcW w:w="3440" w:type="dxa"/>
            <w:vAlign w:val="bottom"/>
          </w:tcPr>
          <w:p w:rsidR="00CC7918" w:rsidRPr="00356FF9" w:rsidRDefault="00CC7918" w:rsidP="00CC7918">
            <w:pPr>
              <w:spacing w:after="240"/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Akademski/stručni naziv koji se stječe završetkom studija:</w:t>
            </w:r>
          </w:p>
        </w:tc>
        <w:tc>
          <w:tcPr>
            <w:tcW w:w="5911" w:type="dxa"/>
            <w:vAlign w:val="center"/>
          </w:tcPr>
          <w:p w:rsidR="0010078D" w:rsidRPr="00356FF9" w:rsidRDefault="0010078D" w:rsidP="0007377E">
            <w:pPr>
              <w:pStyle w:val="TableParagraph"/>
              <w:spacing w:line="291" w:lineRule="exact"/>
              <w:ind w:right="190"/>
              <w:rPr>
                <w:rFonts w:ascii="UniN Reg" w:eastAsiaTheme="minorHAnsi" w:hAnsi="UniN Reg" w:cstheme="minorHAnsi"/>
              </w:rPr>
            </w:pPr>
          </w:p>
        </w:tc>
      </w:tr>
      <w:tr w:rsidR="00B371F2" w:rsidRPr="00356FF9" w:rsidTr="00C11777">
        <w:trPr>
          <w:cantSplit/>
          <w:trHeight w:val="856"/>
        </w:trPr>
        <w:tc>
          <w:tcPr>
            <w:tcW w:w="3440" w:type="dxa"/>
            <w:vAlign w:val="bottom"/>
          </w:tcPr>
          <w:p w:rsidR="00B371F2" w:rsidRPr="00356FF9" w:rsidRDefault="00B371F2" w:rsidP="00CC7918">
            <w:pPr>
              <w:spacing w:after="240"/>
              <w:rPr>
                <w:rFonts w:ascii="UniN Reg" w:hAnsi="UniN Reg" w:cstheme="minorHAnsi"/>
              </w:rPr>
            </w:pPr>
            <w:r>
              <w:rPr>
                <w:rFonts w:ascii="UniN Reg" w:hAnsi="UniN Reg" w:cstheme="minorHAnsi"/>
              </w:rPr>
              <w:t>Mjesec i godina zadnje izmjene i dopune studijskog programa (odluka Senata)</w:t>
            </w:r>
          </w:p>
        </w:tc>
        <w:tc>
          <w:tcPr>
            <w:tcW w:w="5911" w:type="dxa"/>
            <w:vAlign w:val="center"/>
          </w:tcPr>
          <w:p w:rsidR="00B371F2" w:rsidRPr="00356FF9" w:rsidRDefault="00B371F2" w:rsidP="0007377E">
            <w:pPr>
              <w:pStyle w:val="TableParagraph"/>
              <w:spacing w:line="291" w:lineRule="exact"/>
              <w:ind w:right="190"/>
              <w:rPr>
                <w:rFonts w:ascii="UniN Reg" w:eastAsiaTheme="minorHAnsi" w:hAnsi="UniN Reg" w:cstheme="minorHAnsi"/>
              </w:rPr>
            </w:pPr>
          </w:p>
        </w:tc>
      </w:tr>
    </w:tbl>
    <w:p w:rsidR="00CC7918" w:rsidRPr="00356FF9" w:rsidRDefault="00CC7918">
      <w:pPr>
        <w:rPr>
          <w:rFonts w:ascii="UniN Reg" w:hAnsi="UniN Reg" w:cstheme="minorHAnsi"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06FEF" w:rsidRPr="00356FF9" w:rsidTr="00606FEF">
        <w:trPr>
          <w:trHeight w:val="506"/>
        </w:trPr>
        <w:tc>
          <w:tcPr>
            <w:tcW w:w="9351" w:type="dxa"/>
            <w:shd w:val="clear" w:color="auto" w:fill="C00000"/>
            <w:vAlign w:val="center"/>
          </w:tcPr>
          <w:p w:rsidR="00606FEF" w:rsidRDefault="00606FEF" w:rsidP="004747FC">
            <w:pPr>
              <w:rPr>
                <w:rFonts w:ascii="UniN Reg" w:hAnsi="UniN Reg" w:cstheme="minorHAnsi"/>
              </w:rPr>
            </w:pPr>
            <w:r>
              <w:rPr>
                <w:rFonts w:ascii="UniN Reg" w:hAnsi="UniN Reg" w:cstheme="minorHAnsi"/>
              </w:rPr>
              <w:t>1. Vrsta izmjena i dopuna</w:t>
            </w:r>
          </w:p>
        </w:tc>
      </w:tr>
      <w:tr w:rsidR="00CC7918" w:rsidRPr="00356FF9" w:rsidTr="004747FC">
        <w:trPr>
          <w:trHeight w:val="506"/>
        </w:trPr>
        <w:tc>
          <w:tcPr>
            <w:tcW w:w="9351" w:type="dxa"/>
            <w:vAlign w:val="center"/>
          </w:tcPr>
          <w:p w:rsidR="007E08F4" w:rsidRPr="004747FC" w:rsidRDefault="004747FC" w:rsidP="004747FC">
            <w:pPr>
              <w:rPr>
                <w:rFonts w:ascii="UniN Reg" w:hAnsi="UniN Reg" w:cstheme="minorHAnsi"/>
              </w:rPr>
            </w:pPr>
            <w:r>
              <w:rPr>
                <w:rFonts w:ascii="UniN Reg" w:hAnsi="UniN Reg" w:cstheme="minorHAnsi"/>
              </w:rPr>
              <w:t xml:space="preserve">1.1. </w:t>
            </w:r>
            <w:r w:rsidR="00CC7918" w:rsidRPr="004747FC">
              <w:rPr>
                <w:rFonts w:ascii="UniN Reg" w:hAnsi="UniN Reg" w:cstheme="minorHAnsi"/>
              </w:rPr>
              <w:t>Vrsta izmjena i dopuna koje se predlažu</w:t>
            </w:r>
            <w:r w:rsidR="00AC079A" w:rsidRPr="004747FC">
              <w:rPr>
                <w:rFonts w:ascii="UniN Reg" w:hAnsi="UniN Reg" w:cstheme="minorHAnsi"/>
              </w:rPr>
              <w:t xml:space="preserve"> (sukladno članku 13. Pravilnika o vrednovanju studijskih programa)</w:t>
            </w:r>
          </w:p>
        </w:tc>
      </w:tr>
      <w:tr w:rsidR="0061203F" w:rsidRPr="00356FF9" w:rsidTr="001356CA">
        <w:trPr>
          <w:trHeight w:val="1923"/>
        </w:trPr>
        <w:tc>
          <w:tcPr>
            <w:tcW w:w="9351" w:type="dxa"/>
          </w:tcPr>
          <w:p w:rsidR="00FE70EB" w:rsidRPr="00356FF9" w:rsidRDefault="00FE70EB" w:rsidP="004B0FFC">
            <w:pPr>
              <w:pStyle w:val="Odlomakpopisa"/>
              <w:jc w:val="both"/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  <w:color w:val="FF0000"/>
              </w:rPr>
              <w:t xml:space="preserve"> </w:t>
            </w:r>
          </w:p>
        </w:tc>
      </w:tr>
      <w:tr w:rsidR="007E08F4" w:rsidRPr="00356FF9" w:rsidTr="009C2BA4">
        <w:trPr>
          <w:trHeight w:val="420"/>
        </w:trPr>
        <w:tc>
          <w:tcPr>
            <w:tcW w:w="9351" w:type="dxa"/>
            <w:vAlign w:val="center"/>
          </w:tcPr>
          <w:p w:rsidR="007E08F4" w:rsidRPr="004747FC" w:rsidRDefault="004747FC" w:rsidP="004747FC">
            <w:pPr>
              <w:rPr>
                <w:rFonts w:ascii="UniN Reg" w:hAnsi="UniN Reg" w:cstheme="minorHAnsi"/>
              </w:rPr>
            </w:pPr>
            <w:r>
              <w:rPr>
                <w:rFonts w:ascii="UniN Reg" w:hAnsi="UniN Reg" w:cstheme="minorHAnsi"/>
              </w:rPr>
              <w:t xml:space="preserve">1.2. </w:t>
            </w:r>
            <w:r w:rsidR="007E08F4" w:rsidRPr="004747FC">
              <w:rPr>
                <w:rFonts w:ascii="UniN Reg" w:hAnsi="UniN Reg" w:cstheme="minorHAnsi"/>
              </w:rPr>
              <w:t>Postotak ECTS bodova koji se mijenjaju predloženim izmjenama i dopunama</w:t>
            </w:r>
          </w:p>
        </w:tc>
      </w:tr>
      <w:tr w:rsidR="007E08F4" w:rsidRPr="00356FF9" w:rsidTr="001356CA">
        <w:trPr>
          <w:trHeight w:val="420"/>
        </w:trPr>
        <w:tc>
          <w:tcPr>
            <w:tcW w:w="9351" w:type="dxa"/>
          </w:tcPr>
          <w:p w:rsidR="004C6390" w:rsidRPr="00356FF9" w:rsidRDefault="004C6390" w:rsidP="007E08F4">
            <w:pPr>
              <w:rPr>
                <w:rFonts w:ascii="UniN Reg" w:hAnsi="UniN Reg" w:cstheme="minorHAnsi"/>
              </w:rPr>
            </w:pPr>
          </w:p>
        </w:tc>
      </w:tr>
      <w:tr w:rsidR="007E08F4" w:rsidRPr="00356FF9" w:rsidTr="009C2BA4">
        <w:trPr>
          <w:trHeight w:val="420"/>
        </w:trPr>
        <w:tc>
          <w:tcPr>
            <w:tcW w:w="9351" w:type="dxa"/>
            <w:vAlign w:val="center"/>
          </w:tcPr>
          <w:p w:rsidR="007E08F4" w:rsidRPr="004747FC" w:rsidRDefault="004747FC" w:rsidP="004747FC">
            <w:pPr>
              <w:rPr>
                <w:rFonts w:ascii="UniN Reg" w:hAnsi="UniN Reg" w:cstheme="minorHAnsi"/>
              </w:rPr>
            </w:pPr>
            <w:r>
              <w:rPr>
                <w:rFonts w:ascii="UniN Reg" w:hAnsi="UniN Reg" w:cstheme="minorHAnsi"/>
              </w:rPr>
              <w:t xml:space="preserve">1.3. </w:t>
            </w:r>
            <w:r w:rsidR="007E08F4" w:rsidRPr="004747FC">
              <w:rPr>
                <w:rFonts w:ascii="UniN Reg" w:hAnsi="UniN Reg" w:cstheme="minorHAnsi"/>
              </w:rPr>
              <w:t>Postotak ECTS bodova koji je izmijenjen tijekom ranijih postupka izmjena i dopuna u odnosu na izvorno akreditirani studijski program</w:t>
            </w:r>
            <w:r w:rsidR="00D774DA" w:rsidRPr="004747FC">
              <w:rPr>
                <w:rFonts w:ascii="UniN Reg" w:hAnsi="UniN Reg" w:cstheme="minorHAnsi"/>
              </w:rPr>
              <w:t>:</w:t>
            </w:r>
          </w:p>
        </w:tc>
      </w:tr>
      <w:tr w:rsidR="0061203F" w:rsidRPr="00356FF9" w:rsidTr="001356CA">
        <w:trPr>
          <w:trHeight w:val="420"/>
        </w:trPr>
        <w:tc>
          <w:tcPr>
            <w:tcW w:w="9351" w:type="dxa"/>
          </w:tcPr>
          <w:p w:rsidR="000C4E62" w:rsidRDefault="000C4E62" w:rsidP="0061203F">
            <w:pPr>
              <w:rPr>
                <w:rFonts w:ascii="UniN Reg" w:hAnsi="UniN Reg" w:cstheme="minorHAnsi"/>
              </w:rPr>
            </w:pPr>
          </w:p>
          <w:p w:rsidR="000C4E62" w:rsidRDefault="000C4E62" w:rsidP="0061203F">
            <w:pPr>
              <w:rPr>
                <w:rFonts w:ascii="UniN Reg" w:hAnsi="UniN Reg" w:cstheme="minorHAnsi"/>
              </w:rPr>
            </w:pPr>
          </w:p>
          <w:p w:rsidR="000C4E62" w:rsidRPr="00356FF9" w:rsidRDefault="000C4E62" w:rsidP="0061203F">
            <w:pPr>
              <w:rPr>
                <w:rFonts w:ascii="UniN Reg" w:hAnsi="UniN Reg" w:cstheme="minorHAnsi"/>
              </w:rPr>
            </w:pPr>
          </w:p>
        </w:tc>
      </w:tr>
    </w:tbl>
    <w:p w:rsidR="00356FF9" w:rsidRPr="00356FF9" w:rsidRDefault="00356FF9">
      <w:pPr>
        <w:rPr>
          <w:rFonts w:ascii="UniN Reg" w:hAnsi="UniN Reg" w:cstheme="minorHAnsi"/>
        </w:rPr>
      </w:pPr>
    </w:p>
    <w:tbl>
      <w:tblPr>
        <w:tblStyle w:val="Reetkatablice"/>
        <w:tblW w:w="9519" w:type="dxa"/>
        <w:tblLook w:val="04A0" w:firstRow="1" w:lastRow="0" w:firstColumn="1" w:lastColumn="0" w:noHBand="0" w:noVBand="1"/>
      </w:tblPr>
      <w:tblGrid>
        <w:gridCol w:w="9493"/>
        <w:gridCol w:w="26"/>
      </w:tblGrid>
      <w:tr w:rsidR="00606FEF" w:rsidRPr="00356FF9" w:rsidTr="00C11777">
        <w:trPr>
          <w:gridAfter w:val="1"/>
          <w:wAfter w:w="26" w:type="dxa"/>
          <w:trHeight w:val="505"/>
        </w:trPr>
        <w:tc>
          <w:tcPr>
            <w:tcW w:w="9493" w:type="dxa"/>
            <w:shd w:val="clear" w:color="auto" w:fill="C00000"/>
            <w:vAlign w:val="center"/>
          </w:tcPr>
          <w:p w:rsidR="00606FEF" w:rsidRPr="00356FF9" w:rsidRDefault="00606FEF" w:rsidP="00346425">
            <w:pPr>
              <w:rPr>
                <w:rFonts w:ascii="UniN Reg" w:hAnsi="UniN Reg" w:cstheme="minorHAnsi"/>
              </w:rPr>
            </w:pPr>
            <w:r>
              <w:rPr>
                <w:rFonts w:ascii="UniN Reg" w:hAnsi="UniN Reg" w:cstheme="minorHAnsi"/>
              </w:rPr>
              <w:lastRenderedPageBreak/>
              <w:t>2. Obrazloženje zahtjeva za izmjenama i dopunama</w:t>
            </w:r>
          </w:p>
        </w:tc>
      </w:tr>
      <w:tr w:rsidR="00117871" w:rsidRPr="00356FF9" w:rsidTr="00606FEF">
        <w:trPr>
          <w:gridAfter w:val="1"/>
          <w:wAfter w:w="26" w:type="dxa"/>
          <w:trHeight w:val="404"/>
        </w:trPr>
        <w:tc>
          <w:tcPr>
            <w:tcW w:w="9493" w:type="dxa"/>
            <w:vAlign w:val="center"/>
          </w:tcPr>
          <w:p w:rsidR="009A1D3F" w:rsidRPr="00356FF9" w:rsidRDefault="00117871" w:rsidP="00346425">
            <w:pPr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2.1. Razlozi i obrazloženje izmjena i dopuna studijskog programa</w:t>
            </w:r>
          </w:p>
        </w:tc>
      </w:tr>
      <w:tr w:rsidR="005A2617" w:rsidRPr="00356FF9" w:rsidTr="00606FEF">
        <w:trPr>
          <w:gridAfter w:val="1"/>
          <w:wAfter w:w="26" w:type="dxa"/>
          <w:trHeight w:val="729"/>
        </w:trPr>
        <w:tc>
          <w:tcPr>
            <w:tcW w:w="9493" w:type="dxa"/>
          </w:tcPr>
          <w:p w:rsidR="000B4A9D" w:rsidRDefault="000B4A9D" w:rsidP="00AE2604">
            <w:pPr>
              <w:jc w:val="both"/>
              <w:rPr>
                <w:rFonts w:ascii="UniN Reg" w:hAnsi="UniN Reg" w:cstheme="minorHAnsi"/>
              </w:rPr>
            </w:pPr>
          </w:p>
          <w:p w:rsidR="00C73EBE" w:rsidRDefault="00C73EBE" w:rsidP="00AE2604">
            <w:pPr>
              <w:jc w:val="both"/>
              <w:rPr>
                <w:rFonts w:ascii="UniN Reg" w:hAnsi="UniN Reg" w:cstheme="minorHAnsi"/>
              </w:rPr>
            </w:pPr>
          </w:p>
          <w:p w:rsidR="00C73EBE" w:rsidRPr="00356FF9" w:rsidRDefault="00C73EBE" w:rsidP="00AE2604">
            <w:pPr>
              <w:jc w:val="both"/>
              <w:rPr>
                <w:rFonts w:ascii="UniN Reg" w:hAnsi="UniN Reg" w:cstheme="minorHAnsi"/>
              </w:rPr>
            </w:pPr>
          </w:p>
        </w:tc>
      </w:tr>
      <w:tr w:rsidR="005A2617" w:rsidRPr="00356FF9" w:rsidTr="00606FEF">
        <w:trPr>
          <w:gridAfter w:val="1"/>
          <w:wAfter w:w="26" w:type="dxa"/>
          <w:trHeight w:val="392"/>
        </w:trPr>
        <w:tc>
          <w:tcPr>
            <w:tcW w:w="9493" w:type="dxa"/>
            <w:vAlign w:val="center"/>
          </w:tcPr>
          <w:p w:rsidR="005A2617" w:rsidRPr="00356FF9" w:rsidRDefault="00AB70FB" w:rsidP="00586C72">
            <w:pPr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 xml:space="preserve">2.2. </w:t>
            </w:r>
            <w:r w:rsidR="00586C72" w:rsidRPr="00356FF9">
              <w:rPr>
                <w:rFonts w:ascii="UniN Reg" w:hAnsi="UniN Reg" w:cstheme="minorHAnsi"/>
              </w:rPr>
              <w:t>Usporedivost izmijenjenog i dopunjenog studijskog programa sa sličnim programima akreditiranih visokih učilišta u RH i EU:</w:t>
            </w:r>
          </w:p>
        </w:tc>
      </w:tr>
      <w:tr w:rsidR="005A2617" w:rsidRPr="00356FF9" w:rsidTr="00606FEF">
        <w:trPr>
          <w:gridAfter w:val="1"/>
          <w:wAfter w:w="26" w:type="dxa"/>
          <w:trHeight w:val="724"/>
        </w:trPr>
        <w:tc>
          <w:tcPr>
            <w:tcW w:w="9493" w:type="dxa"/>
          </w:tcPr>
          <w:p w:rsidR="005A2617" w:rsidRDefault="005A2617" w:rsidP="00C51A29">
            <w:pPr>
              <w:jc w:val="both"/>
              <w:rPr>
                <w:rFonts w:ascii="UniN Reg" w:eastAsia="+mn-ea" w:hAnsi="UniN Reg" w:cstheme="minorHAnsi"/>
                <w:color w:val="FF0000"/>
              </w:rPr>
            </w:pPr>
          </w:p>
          <w:p w:rsidR="00C73EBE" w:rsidRDefault="00C73EBE" w:rsidP="00C51A29">
            <w:pPr>
              <w:jc w:val="both"/>
              <w:rPr>
                <w:rFonts w:ascii="UniN Reg" w:eastAsia="+mn-ea" w:hAnsi="UniN Reg" w:cstheme="minorHAnsi"/>
                <w:color w:val="FF0000"/>
              </w:rPr>
            </w:pPr>
          </w:p>
          <w:p w:rsidR="00C73EBE" w:rsidRPr="00356FF9" w:rsidRDefault="00C73EBE" w:rsidP="00C51A29">
            <w:pPr>
              <w:jc w:val="both"/>
              <w:rPr>
                <w:rFonts w:ascii="UniN Reg" w:eastAsia="+mn-ea" w:hAnsi="UniN Reg" w:cstheme="minorHAnsi"/>
                <w:color w:val="FF0000"/>
              </w:rPr>
            </w:pPr>
          </w:p>
        </w:tc>
      </w:tr>
      <w:tr w:rsidR="005A2617" w:rsidRPr="00356FF9" w:rsidTr="009C2BA4">
        <w:trPr>
          <w:gridAfter w:val="1"/>
          <w:wAfter w:w="26" w:type="dxa"/>
          <w:trHeight w:val="374"/>
        </w:trPr>
        <w:tc>
          <w:tcPr>
            <w:tcW w:w="9493" w:type="dxa"/>
            <w:vAlign w:val="center"/>
          </w:tcPr>
          <w:p w:rsidR="005A2617" w:rsidRPr="00356FF9" w:rsidRDefault="005A2617" w:rsidP="005A2617">
            <w:pPr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2.3</w:t>
            </w:r>
            <w:r w:rsidR="00586C72">
              <w:rPr>
                <w:rFonts w:ascii="UniN Reg" w:hAnsi="UniN Reg" w:cstheme="minorHAnsi"/>
              </w:rPr>
              <w:t>.</w:t>
            </w:r>
            <w:r w:rsidRPr="00356FF9">
              <w:rPr>
                <w:rFonts w:ascii="UniN Reg" w:hAnsi="UniN Reg" w:cstheme="minorHAnsi"/>
              </w:rPr>
              <w:t xml:space="preserve"> </w:t>
            </w:r>
            <w:r w:rsidR="00EE3E3F">
              <w:rPr>
                <w:rFonts w:ascii="UniN Reg" w:hAnsi="UniN Reg" w:cstheme="minorHAnsi"/>
              </w:rPr>
              <w:t>Izračun pojedinih izmjena i dopuna u odnosu na promjene ishoda učenja studijskog programa</w:t>
            </w:r>
          </w:p>
        </w:tc>
      </w:tr>
      <w:tr w:rsidR="005A2617" w:rsidRPr="00356FF9" w:rsidTr="00606FEF">
        <w:trPr>
          <w:gridAfter w:val="1"/>
          <w:wAfter w:w="26" w:type="dxa"/>
          <w:trHeight w:val="724"/>
        </w:trPr>
        <w:tc>
          <w:tcPr>
            <w:tcW w:w="9493" w:type="dxa"/>
          </w:tcPr>
          <w:p w:rsidR="00782F41" w:rsidRDefault="00782F41" w:rsidP="004B0FFC">
            <w:pPr>
              <w:jc w:val="both"/>
              <w:rPr>
                <w:rFonts w:ascii="UniN Reg" w:hAnsi="UniN Reg" w:cstheme="minorHAnsi"/>
                <w:highlight w:val="yellow"/>
              </w:rPr>
            </w:pPr>
          </w:p>
          <w:p w:rsidR="00C73EBE" w:rsidRDefault="00C73EBE" w:rsidP="004B0FFC">
            <w:pPr>
              <w:jc w:val="both"/>
              <w:rPr>
                <w:rFonts w:ascii="UniN Reg" w:hAnsi="UniN Reg" w:cstheme="minorHAnsi"/>
                <w:highlight w:val="yellow"/>
              </w:rPr>
            </w:pPr>
          </w:p>
          <w:p w:rsidR="00C73EBE" w:rsidRPr="00356FF9" w:rsidRDefault="00C73EBE" w:rsidP="004B0FFC">
            <w:pPr>
              <w:jc w:val="both"/>
              <w:rPr>
                <w:rFonts w:ascii="UniN Reg" w:hAnsi="UniN Reg" w:cstheme="minorHAnsi"/>
                <w:highlight w:val="yellow"/>
              </w:rPr>
            </w:pPr>
          </w:p>
        </w:tc>
      </w:tr>
      <w:tr w:rsidR="005A2617" w:rsidRPr="00356FF9" w:rsidTr="009C2BA4">
        <w:trPr>
          <w:gridAfter w:val="1"/>
          <w:wAfter w:w="26" w:type="dxa"/>
          <w:trHeight w:val="344"/>
        </w:trPr>
        <w:tc>
          <w:tcPr>
            <w:tcW w:w="9493" w:type="dxa"/>
            <w:vAlign w:val="center"/>
          </w:tcPr>
          <w:p w:rsidR="005A2617" w:rsidRPr="00586C72" w:rsidRDefault="005A2617" w:rsidP="005A2617">
            <w:pPr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2.4.</w:t>
            </w:r>
            <w:r w:rsidR="00586C72">
              <w:rPr>
                <w:rFonts w:ascii="UniN Reg" w:hAnsi="UniN Reg" w:cstheme="minorHAnsi"/>
              </w:rPr>
              <w:t xml:space="preserve"> Opravdanost predloženih izmjena i dopuna studijskog programa u odnosu na</w:t>
            </w:r>
            <w:r w:rsidR="00511287">
              <w:rPr>
                <w:rFonts w:ascii="UniN Reg" w:hAnsi="UniN Reg" w:cstheme="minorHAnsi"/>
              </w:rPr>
              <w:t xml:space="preserve"> misiju i</w:t>
            </w:r>
            <w:r w:rsidR="00586C72">
              <w:rPr>
                <w:rFonts w:ascii="UniN Reg" w:hAnsi="UniN Reg" w:cstheme="minorHAnsi"/>
              </w:rPr>
              <w:t xml:space="preserve"> </w:t>
            </w:r>
            <w:hyperlink r:id="rId8" w:history="1">
              <w:r w:rsidR="00586C72" w:rsidRPr="00511287">
                <w:rPr>
                  <w:rStyle w:val="Hiperveza"/>
                  <w:rFonts w:ascii="UniN Reg" w:hAnsi="UniN Reg" w:cstheme="minorHAnsi"/>
                </w:rPr>
                <w:t>strateške ciljeve</w:t>
              </w:r>
            </w:hyperlink>
            <w:r w:rsidR="00586C72">
              <w:rPr>
                <w:rFonts w:ascii="UniN Reg" w:hAnsi="UniN Reg" w:cstheme="minorHAnsi"/>
              </w:rPr>
              <w:t xml:space="preserve"> </w:t>
            </w:r>
            <w:r w:rsidR="00511287">
              <w:rPr>
                <w:rFonts w:ascii="UniN Reg" w:hAnsi="UniN Reg" w:cstheme="minorHAnsi"/>
              </w:rPr>
              <w:t>te gospodarske i društvene potrebe</w:t>
            </w:r>
          </w:p>
        </w:tc>
      </w:tr>
      <w:tr w:rsidR="005A2617" w:rsidRPr="00356FF9" w:rsidTr="00606FEF">
        <w:trPr>
          <w:gridAfter w:val="1"/>
          <w:wAfter w:w="26" w:type="dxa"/>
          <w:trHeight w:val="724"/>
        </w:trPr>
        <w:tc>
          <w:tcPr>
            <w:tcW w:w="9493" w:type="dxa"/>
          </w:tcPr>
          <w:p w:rsidR="00CB47E5" w:rsidRPr="00356FF9" w:rsidRDefault="00CB47E5" w:rsidP="00C51A29">
            <w:pPr>
              <w:jc w:val="both"/>
              <w:rPr>
                <w:rFonts w:ascii="UniN Reg" w:hAnsi="UniN Reg" w:cstheme="minorHAnsi"/>
              </w:rPr>
            </w:pPr>
          </w:p>
          <w:p w:rsidR="006C42F3" w:rsidRDefault="006C42F3" w:rsidP="00D8739F">
            <w:pPr>
              <w:jc w:val="both"/>
              <w:rPr>
                <w:rFonts w:ascii="UniN Reg" w:hAnsi="UniN Reg" w:cstheme="minorHAnsi"/>
              </w:rPr>
            </w:pPr>
          </w:p>
          <w:p w:rsidR="00C73EBE" w:rsidRPr="00356FF9" w:rsidRDefault="00C73EBE" w:rsidP="00D8739F">
            <w:pPr>
              <w:jc w:val="both"/>
              <w:rPr>
                <w:rFonts w:ascii="UniN Reg" w:hAnsi="UniN Reg" w:cstheme="minorHAnsi"/>
              </w:rPr>
            </w:pPr>
          </w:p>
        </w:tc>
      </w:tr>
      <w:tr w:rsidR="005A2617" w:rsidRPr="00356FF9" w:rsidTr="009C2BA4">
        <w:trPr>
          <w:gridAfter w:val="1"/>
          <w:wAfter w:w="26" w:type="dxa"/>
          <w:trHeight w:val="388"/>
        </w:trPr>
        <w:tc>
          <w:tcPr>
            <w:tcW w:w="9493" w:type="dxa"/>
            <w:vAlign w:val="center"/>
          </w:tcPr>
          <w:p w:rsidR="005A2617" w:rsidRPr="004747FC" w:rsidRDefault="005A2617" w:rsidP="004747FC">
            <w:pPr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 xml:space="preserve">2.5. Ostali važni podaci </w:t>
            </w:r>
            <w:r w:rsidR="00EE3E3F">
              <w:rPr>
                <w:rFonts w:ascii="UniN Reg" w:hAnsi="UniN Reg" w:cstheme="minorHAnsi"/>
              </w:rPr>
              <w:t>-</w:t>
            </w:r>
            <w:r w:rsidRPr="00356FF9">
              <w:rPr>
                <w:rFonts w:ascii="UniN Reg" w:hAnsi="UniN Reg" w:cstheme="minorHAnsi"/>
              </w:rPr>
              <w:t xml:space="preserve"> prema mišljenju predlagača</w:t>
            </w:r>
          </w:p>
        </w:tc>
      </w:tr>
      <w:tr w:rsidR="005A2617" w:rsidRPr="00356FF9" w:rsidTr="00606FEF">
        <w:trPr>
          <w:gridAfter w:val="1"/>
          <w:wAfter w:w="26" w:type="dxa"/>
          <w:trHeight w:val="724"/>
        </w:trPr>
        <w:tc>
          <w:tcPr>
            <w:tcW w:w="9493" w:type="dxa"/>
          </w:tcPr>
          <w:p w:rsidR="00782F41" w:rsidRDefault="00782F41" w:rsidP="00782F41">
            <w:pPr>
              <w:pStyle w:val="Default"/>
              <w:jc w:val="both"/>
              <w:rPr>
                <w:rFonts w:ascii="UniN Reg" w:hAnsi="UniN Reg" w:cstheme="minorHAnsi"/>
                <w:color w:val="FF0000"/>
                <w:sz w:val="22"/>
                <w:szCs w:val="22"/>
              </w:rPr>
            </w:pPr>
            <w:r w:rsidRPr="00356FF9">
              <w:rPr>
                <w:rFonts w:ascii="UniN Reg" w:hAnsi="UniN Reg" w:cstheme="minorHAnsi"/>
                <w:color w:val="FF0000"/>
                <w:sz w:val="22"/>
                <w:szCs w:val="22"/>
              </w:rPr>
              <w:t xml:space="preserve"> </w:t>
            </w:r>
          </w:p>
          <w:p w:rsidR="00C73EBE" w:rsidRDefault="00C73EBE" w:rsidP="00782F41">
            <w:pPr>
              <w:pStyle w:val="Default"/>
              <w:jc w:val="both"/>
              <w:rPr>
                <w:rFonts w:ascii="UniN Reg" w:hAnsi="UniN Reg" w:cstheme="minorHAnsi"/>
                <w:sz w:val="22"/>
                <w:szCs w:val="22"/>
              </w:rPr>
            </w:pPr>
          </w:p>
          <w:p w:rsidR="00C73EBE" w:rsidRPr="00356FF9" w:rsidRDefault="00C73EBE" w:rsidP="00782F41">
            <w:pPr>
              <w:pStyle w:val="Default"/>
              <w:jc w:val="both"/>
              <w:rPr>
                <w:rFonts w:ascii="UniN Reg" w:hAnsi="UniN Reg" w:cstheme="minorHAnsi"/>
                <w:sz w:val="22"/>
                <w:szCs w:val="22"/>
              </w:rPr>
            </w:pPr>
          </w:p>
        </w:tc>
      </w:tr>
      <w:tr w:rsidR="00606FEF" w:rsidRPr="00356FF9" w:rsidTr="00606FEF">
        <w:trPr>
          <w:trHeight w:val="498"/>
        </w:trPr>
        <w:tc>
          <w:tcPr>
            <w:tcW w:w="9519" w:type="dxa"/>
            <w:gridSpan w:val="2"/>
            <w:shd w:val="clear" w:color="auto" w:fill="C00000"/>
            <w:vAlign w:val="center"/>
          </w:tcPr>
          <w:p w:rsidR="00606FEF" w:rsidRPr="00356FF9" w:rsidRDefault="00606FEF" w:rsidP="004C6390">
            <w:pPr>
              <w:rPr>
                <w:rFonts w:ascii="UniN Reg" w:hAnsi="UniN Reg" w:cstheme="minorHAnsi"/>
              </w:rPr>
            </w:pPr>
            <w:r>
              <w:rPr>
                <w:rFonts w:ascii="UniN Reg" w:hAnsi="UniN Reg" w:cstheme="minorHAnsi"/>
              </w:rPr>
              <w:t>3. Opis obveznih i/ili izbornih/razlikovnih kolegija s unesenim izmjenama i dopunama</w:t>
            </w:r>
          </w:p>
        </w:tc>
      </w:tr>
      <w:tr w:rsidR="00E20943" w:rsidRPr="00356FF9" w:rsidTr="00606FEF">
        <w:trPr>
          <w:trHeight w:val="645"/>
        </w:trPr>
        <w:tc>
          <w:tcPr>
            <w:tcW w:w="9519" w:type="dxa"/>
            <w:gridSpan w:val="2"/>
          </w:tcPr>
          <w:p w:rsidR="009A1D3F" w:rsidRPr="00356FF9" w:rsidRDefault="009A1D3F" w:rsidP="004C6390">
            <w:pPr>
              <w:rPr>
                <w:rFonts w:ascii="UniN Reg" w:hAnsi="UniN Reg" w:cstheme="minorHAnsi"/>
              </w:rPr>
            </w:pPr>
          </w:p>
          <w:p w:rsidR="00E20943" w:rsidRDefault="00E20943" w:rsidP="004C6390">
            <w:pPr>
              <w:rPr>
                <w:rFonts w:ascii="UniN Reg" w:hAnsi="UniN Reg" w:cstheme="minorHAnsi"/>
                <w:b/>
              </w:rPr>
            </w:pPr>
            <w:r w:rsidRPr="00356FF9">
              <w:rPr>
                <w:rFonts w:ascii="UniN Reg" w:hAnsi="UniN Reg" w:cstheme="minorHAnsi"/>
              </w:rPr>
              <w:t>3.1. Popis obveznih i izbornih</w:t>
            </w:r>
            <w:r w:rsidR="00C31FDF" w:rsidRPr="00356FF9">
              <w:rPr>
                <w:rFonts w:ascii="UniN Reg" w:hAnsi="UniN Reg" w:cstheme="minorHAnsi"/>
              </w:rPr>
              <w:t>/razlikovnih</w:t>
            </w:r>
            <w:r w:rsidRPr="00356FF9">
              <w:rPr>
                <w:rFonts w:ascii="UniN Reg" w:hAnsi="UniN Reg" w:cstheme="minorHAnsi"/>
              </w:rPr>
              <w:t xml:space="preserve"> predmeta</w:t>
            </w:r>
            <w:r w:rsidR="001F2A7D">
              <w:rPr>
                <w:rFonts w:ascii="UniN Reg" w:hAnsi="UniN Reg" w:cstheme="minorHAnsi"/>
              </w:rPr>
              <w:t xml:space="preserve"> </w:t>
            </w:r>
            <w:r w:rsidRPr="00356FF9">
              <w:rPr>
                <w:rFonts w:ascii="UniN Reg" w:hAnsi="UniN Reg" w:cstheme="minorHAnsi"/>
              </w:rPr>
              <w:t>(i/ili modula, ukoliko postoje) s brojem sati aktivne nastave potrebnih za njihovu izvedbu i brojem ECTS bodova</w:t>
            </w:r>
            <w:r w:rsidR="001F2A7D">
              <w:rPr>
                <w:rFonts w:ascii="UniN Reg" w:hAnsi="UniN Reg" w:cstheme="minorHAnsi"/>
              </w:rPr>
              <w:t xml:space="preserve"> - inačica s </w:t>
            </w:r>
            <w:r w:rsidR="001F2A7D" w:rsidRPr="00E10CE2">
              <w:rPr>
                <w:rFonts w:ascii="UniN Reg" w:hAnsi="UniN Reg" w:cstheme="minorHAnsi"/>
                <w:b/>
              </w:rPr>
              <w:t>označenim izmjenama u odnosu na postojeći program</w:t>
            </w:r>
          </w:p>
          <w:p w:rsidR="0081144B" w:rsidRPr="0081144B" w:rsidRDefault="0081144B" w:rsidP="004C6390">
            <w:pPr>
              <w:rPr>
                <w:rFonts w:ascii="UniN Reg" w:hAnsi="UniN Reg" w:cstheme="minorHAnsi"/>
                <w:b/>
              </w:rPr>
            </w:pPr>
          </w:p>
        </w:tc>
      </w:tr>
      <w:tr w:rsidR="00E20943" w:rsidRPr="00356FF9" w:rsidTr="00606FEF">
        <w:trPr>
          <w:trHeight w:val="645"/>
        </w:trPr>
        <w:tc>
          <w:tcPr>
            <w:tcW w:w="9519" w:type="dxa"/>
            <w:gridSpan w:val="2"/>
          </w:tcPr>
          <w:p w:rsidR="0007463D" w:rsidRDefault="0007463D" w:rsidP="0007463D">
            <w:pPr>
              <w:rPr>
                <w:rFonts w:ascii="UniN Reg" w:eastAsia="Times New Roman" w:hAnsi="UniN Reg" w:cstheme="minorHAnsi"/>
                <w:bCs/>
                <w:color w:val="FF0000"/>
                <w:lang w:eastAsia="hr-HR"/>
              </w:rPr>
            </w:pP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5"/>
              <w:gridCol w:w="2099"/>
              <w:gridCol w:w="1769"/>
              <w:gridCol w:w="709"/>
              <w:gridCol w:w="992"/>
              <w:gridCol w:w="2693"/>
            </w:tblGrid>
            <w:tr w:rsidR="008876BB" w:rsidRPr="00B51E9A" w:rsidTr="00C576C6">
              <w:trPr>
                <w:trHeight w:val="454"/>
              </w:trPr>
              <w:tc>
                <w:tcPr>
                  <w:tcW w:w="9067" w:type="dxa"/>
                  <w:gridSpan w:val="6"/>
                  <w:tcBorders>
                    <w:bottom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876BB" w:rsidRPr="00C576C6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C576C6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Semestar: __</w:t>
                  </w:r>
                </w:p>
              </w:tc>
            </w:tr>
            <w:tr w:rsidR="008876BB" w:rsidRPr="00B51E9A" w:rsidTr="00FF5A59">
              <w:trPr>
                <w:trHeight w:val="454"/>
              </w:trPr>
              <w:tc>
                <w:tcPr>
                  <w:tcW w:w="805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ISVU šifra</w:t>
                  </w:r>
                </w:p>
              </w:tc>
              <w:tc>
                <w:tcPr>
                  <w:tcW w:w="209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Kolegij</w:t>
                  </w:r>
                </w:p>
              </w:tc>
              <w:tc>
                <w:tcPr>
                  <w:tcW w:w="176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Tj.(P+S+V)</w:t>
                  </w:r>
                </w:p>
              </w:tc>
              <w:tc>
                <w:tcPr>
                  <w:tcW w:w="70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ECTS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Status (O ili I)</w:t>
                  </w:r>
                </w:p>
              </w:tc>
              <w:tc>
                <w:tcPr>
                  <w:tcW w:w="2693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Nositelj</w:t>
                  </w:r>
                </w:p>
              </w:tc>
            </w:tr>
            <w:tr w:rsidR="008876BB" w:rsidRPr="00B51E9A" w:rsidTr="00FF5A59">
              <w:trPr>
                <w:trHeight w:val="323"/>
              </w:trPr>
              <w:tc>
                <w:tcPr>
                  <w:tcW w:w="805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</w:tr>
            <w:tr w:rsidR="008876BB" w:rsidRPr="00B51E9A" w:rsidTr="00FF5A59">
              <w:trPr>
                <w:trHeight w:val="323"/>
              </w:trPr>
              <w:tc>
                <w:tcPr>
                  <w:tcW w:w="805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  <w:bookmarkStart w:id="1" w:name="_Hlk2848526"/>
                </w:p>
              </w:tc>
              <w:tc>
                <w:tcPr>
                  <w:tcW w:w="209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</w:tr>
            <w:bookmarkEnd w:id="1"/>
            <w:tr w:rsidR="008876BB" w:rsidRPr="00B51E9A" w:rsidTr="00FF5A59">
              <w:trPr>
                <w:trHeight w:val="323"/>
              </w:trPr>
              <w:tc>
                <w:tcPr>
                  <w:tcW w:w="805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</w:tr>
            <w:tr w:rsidR="008876BB" w:rsidRPr="00B51E9A" w:rsidTr="00FF5A59">
              <w:trPr>
                <w:trHeight w:val="323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</w:tr>
          </w:tbl>
          <w:p w:rsidR="008876BB" w:rsidRPr="00356FF9" w:rsidRDefault="008876BB" w:rsidP="0007463D">
            <w:pPr>
              <w:rPr>
                <w:rFonts w:ascii="UniN Reg" w:eastAsia="Times New Roman" w:hAnsi="UniN Reg" w:cstheme="minorHAnsi"/>
                <w:bCs/>
                <w:color w:val="FF0000"/>
                <w:lang w:eastAsia="hr-HR"/>
              </w:rPr>
            </w:pPr>
          </w:p>
          <w:p w:rsidR="004C6390" w:rsidRDefault="004C6390" w:rsidP="004C6390">
            <w:pPr>
              <w:pStyle w:val="Tijeloteksta"/>
              <w:jc w:val="both"/>
              <w:rPr>
                <w:rFonts w:ascii="UniN Reg" w:hAnsi="UniN Reg" w:cstheme="minorHAnsi"/>
                <w:b w:val="0"/>
                <w:sz w:val="24"/>
              </w:rPr>
            </w:pPr>
          </w:p>
          <w:p w:rsidR="00C73EBE" w:rsidRDefault="00C73EBE" w:rsidP="004C6390">
            <w:pPr>
              <w:pStyle w:val="Tijeloteksta"/>
              <w:jc w:val="both"/>
              <w:rPr>
                <w:rFonts w:ascii="UniN Reg" w:hAnsi="UniN Reg" w:cstheme="minorHAnsi"/>
                <w:b w:val="0"/>
                <w:sz w:val="24"/>
              </w:rPr>
            </w:pPr>
          </w:p>
          <w:p w:rsidR="00C73EBE" w:rsidRPr="00356FF9" w:rsidRDefault="00C73EBE" w:rsidP="004C6390">
            <w:pPr>
              <w:pStyle w:val="Tijeloteksta"/>
              <w:jc w:val="both"/>
              <w:rPr>
                <w:rFonts w:ascii="UniN Reg" w:hAnsi="UniN Reg" w:cstheme="minorHAnsi"/>
                <w:b w:val="0"/>
                <w:sz w:val="24"/>
              </w:rPr>
            </w:pPr>
          </w:p>
          <w:p w:rsidR="003672B6" w:rsidRPr="00356FF9" w:rsidRDefault="003672B6" w:rsidP="004B0FFC">
            <w:pPr>
              <w:rPr>
                <w:rFonts w:ascii="UniN Reg" w:hAnsi="UniN Reg" w:cstheme="minorHAnsi"/>
              </w:rPr>
            </w:pPr>
          </w:p>
        </w:tc>
      </w:tr>
      <w:tr w:rsidR="00E20943" w:rsidRPr="00356FF9" w:rsidTr="00606FEF">
        <w:trPr>
          <w:trHeight w:val="645"/>
        </w:trPr>
        <w:tc>
          <w:tcPr>
            <w:tcW w:w="9519" w:type="dxa"/>
            <w:gridSpan w:val="2"/>
          </w:tcPr>
          <w:p w:rsidR="0081144B" w:rsidRDefault="0081144B" w:rsidP="004B0FFC">
            <w:pPr>
              <w:rPr>
                <w:rFonts w:ascii="UniN Reg" w:hAnsi="UniN Reg" w:cstheme="minorHAnsi"/>
              </w:rPr>
            </w:pPr>
          </w:p>
          <w:p w:rsidR="00E512FE" w:rsidRDefault="001B5AE8" w:rsidP="004B0FFC">
            <w:pPr>
              <w:rPr>
                <w:rFonts w:ascii="UniN Reg" w:hAnsi="UniN Reg"/>
                <w:b/>
              </w:rPr>
            </w:pPr>
            <w:r w:rsidRPr="00356FF9">
              <w:rPr>
                <w:rFonts w:ascii="UniN Reg" w:hAnsi="UniN Reg" w:cstheme="minorHAnsi"/>
              </w:rPr>
              <w:t>3.2.</w:t>
            </w:r>
            <w:r w:rsidRPr="00356FF9">
              <w:rPr>
                <w:rFonts w:ascii="UniN Reg" w:hAnsi="UniN Reg"/>
              </w:rPr>
              <w:t xml:space="preserve"> </w:t>
            </w:r>
            <w:r w:rsidR="001F2A7D" w:rsidRPr="001F2A7D">
              <w:rPr>
                <w:rFonts w:ascii="UniN Reg" w:hAnsi="UniN Reg"/>
              </w:rPr>
              <w:t>Popis obveznih i izbornih/razlikovnih predmeta (i/ili modula, ukoliko postoje) s brojem sati aktivne nastave potrebnih za njihovu izvedbu i brojem ECTS bodova -</w:t>
            </w:r>
            <w:r w:rsidR="001F2A7D">
              <w:rPr>
                <w:rFonts w:ascii="UniN Reg" w:hAnsi="UniN Reg"/>
              </w:rPr>
              <w:t xml:space="preserve"> pročišćena</w:t>
            </w:r>
            <w:r w:rsidR="001F2A7D" w:rsidRPr="001F2A7D">
              <w:rPr>
                <w:rFonts w:ascii="UniN Reg" w:hAnsi="UniN Reg"/>
              </w:rPr>
              <w:t xml:space="preserve"> inačica s</w:t>
            </w:r>
            <w:r w:rsidR="001F2A7D">
              <w:rPr>
                <w:rFonts w:ascii="UniN Reg" w:hAnsi="UniN Reg"/>
              </w:rPr>
              <w:t xml:space="preserve">tudijskog programa s </w:t>
            </w:r>
            <w:r w:rsidR="001F2A7D" w:rsidRPr="00E10CE2">
              <w:rPr>
                <w:rFonts w:ascii="UniN Reg" w:hAnsi="UniN Reg"/>
                <w:b/>
              </w:rPr>
              <w:t>uključenim izmjenama</w:t>
            </w:r>
          </w:p>
          <w:p w:rsidR="0081144B" w:rsidRPr="0081144B" w:rsidRDefault="0081144B" w:rsidP="004B0FFC">
            <w:pPr>
              <w:rPr>
                <w:rFonts w:ascii="UniN Reg" w:hAnsi="UniN Reg"/>
                <w:b/>
              </w:rPr>
            </w:pPr>
          </w:p>
        </w:tc>
      </w:tr>
      <w:tr w:rsidR="001F2A7D" w:rsidRPr="00356FF9" w:rsidTr="00606FEF">
        <w:trPr>
          <w:trHeight w:val="645"/>
        </w:trPr>
        <w:tc>
          <w:tcPr>
            <w:tcW w:w="9519" w:type="dxa"/>
            <w:gridSpan w:val="2"/>
          </w:tcPr>
          <w:p w:rsidR="001F2A7D" w:rsidRDefault="001F2A7D" w:rsidP="00067E58">
            <w:pPr>
              <w:rPr>
                <w:rFonts w:ascii="UniN Reg" w:hAnsi="UniN Reg" w:cstheme="minorHAnsi"/>
              </w:rPr>
            </w:pP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5"/>
              <w:gridCol w:w="2099"/>
              <w:gridCol w:w="1769"/>
              <w:gridCol w:w="709"/>
              <w:gridCol w:w="992"/>
              <w:gridCol w:w="2693"/>
            </w:tblGrid>
            <w:tr w:rsidR="008876BB" w:rsidRPr="00B51E9A" w:rsidTr="00C576C6">
              <w:trPr>
                <w:trHeight w:val="454"/>
              </w:trPr>
              <w:tc>
                <w:tcPr>
                  <w:tcW w:w="9067" w:type="dxa"/>
                  <w:gridSpan w:val="6"/>
                  <w:tcBorders>
                    <w:bottom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876BB" w:rsidRPr="00C576C6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C576C6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Semestar: __</w:t>
                  </w:r>
                </w:p>
              </w:tc>
            </w:tr>
            <w:tr w:rsidR="008876BB" w:rsidRPr="00B51E9A" w:rsidTr="00FF5A59">
              <w:trPr>
                <w:trHeight w:val="454"/>
              </w:trPr>
              <w:tc>
                <w:tcPr>
                  <w:tcW w:w="805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ISVU šifra</w:t>
                  </w:r>
                </w:p>
              </w:tc>
              <w:tc>
                <w:tcPr>
                  <w:tcW w:w="209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Kolegij</w:t>
                  </w:r>
                </w:p>
              </w:tc>
              <w:tc>
                <w:tcPr>
                  <w:tcW w:w="176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Tj.(P+S+V)</w:t>
                  </w:r>
                </w:p>
              </w:tc>
              <w:tc>
                <w:tcPr>
                  <w:tcW w:w="70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ECTS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Status (O ili I)</w:t>
                  </w:r>
                </w:p>
              </w:tc>
              <w:tc>
                <w:tcPr>
                  <w:tcW w:w="2693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</w:pPr>
                  <w:r w:rsidRPr="00B51E9A">
                    <w:rPr>
                      <w:rFonts w:ascii="UniN Reg" w:hAnsi="UniN Reg" w:cs="Times New Roman"/>
                      <w:b/>
                      <w:sz w:val="20"/>
                      <w:szCs w:val="20"/>
                    </w:rPr>
                    <w:t>Nositelj</w:t>
                  </w:r>
                </w:p>
              </w:tc>
            </w:tr>
            <w:tr w:rsidR="008876BB" w:rsidRPr="00B51E9A" w:rsidTr="00FF5A59">
              <w:trPr>
                <w:trHeight w:val="323"/>
              </w:trPr>
              <w:tc>
                <w:tcPr>
                  <w:tcW w:w="805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</w:tr>
            <w:tr w:rsidR="008876BB" w:rsidRPr="00B51E9A" w:rsidTr="00FF5A59">
              <w:trPr>
                <w:trHeight w:val="323"/>
              </w:trPr>
              <w:tc>
                <w:tcPr>
                  <w:tcW w:w="805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</w:tr>
            <w:tr w:rsidR="008876BB" w:rsidRPr="00B51E9A" w:rsidTr="00FF5A59">
              <w:trPr>
                <w:trHeight w:val="323"/>
              </w:trPr>
              <w:tc>
                <w:tcPr>
                  <w:tcW w:w="805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</w:tr>
            <w:tr w:rsidR="008876BB" w:rsidRPr="00B51E9A" w:rsidTr="00FF5A59">
              <w:trPr>
                <w:trHeight w:val="323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76BB" w:rsidRPr="00B51E9A" w:rsidRDefault="008876BB" w:rsidP="008876BB">
                  <w:pPr>
                    <w:spacing w:after="0" w:line="240" w:lineRule="auto"/>
                    <w:jc w:val="center"/>
                    <w:rPr>
                      <w:rFonts w:ascii="UniN Reg" w:hAnsi="UniN Reg" w:cs="Times New Roman"/>
                      <w:sz w:val="20"/>
                      <w:szCs w:val="20"/>
                    </w:rPr>
                  </w:pPr>
                </w:p>
              </w:tc>
            </w:tr>
          </w:tbl>
          <w:p w:rsidR="008876BB" w:rsidRDefault="008876BB" w:rsidP="00067E58">
            <w:pPr>
              <w:rPr>
                <w:rFonts w:ascii="UniN Reg" w:hAnsi="UniN Reg" w:cstheme="minorHAnsi"/>
              </w:rPr>
            </w:pPr>
          </w:p>
          <w:p w:rsidR="001F2A7D" w:rsidRDefault="001F2A7D" w:rsidP="00067E58">
            <w:pPr>
              <w:rPr>
                <w:rFonts w:ascii="UniN Reg" w:hAnsi="UniN Reg" w:cstheme="minorHAnsi"/>
              </w:rPr>
            </w:pPr>
          </w:p>
          <w:p w:rsidR="001F2A7D" w:rsidRDefault="001F2A7D" w:rsidP="00067E58">
            <w:pPr>
              <w:rPr>
                <w:rFonts w:ascii="UniN Reg" w:hAnsi="UniN Reg" w:cstheme="minorHAnsi"/>
              </w:rPr>
            </w:pPr>
          </w:p>
          <w:p w:rsidR="001F2A7D" w:rsidRPr="00356FF9" w:rsidRDefault="001F2A7D" w:rsidP="00067E58">
            <w:pPr>
              <w:rPr>
                <w:rFonts w:ascii="UniN Reg" w:hAnsi="UniN Reg" w:cstheme="minorHAnsi"/>
              </w:rPr>
            </w:pPr>
          </w:p>
        </w:tc>
      </w:tr>
      <w:tr w:rsidR="001B5AE8" w:rsidRPr="00356FF9" w:rsidTr="00606FEF">
        <w:trPr>
          <w:trHeight w:val="645"/>
        </w:trPr>
        <w:tc>
          <w:tcPr>
            <w:tcW w:w="9519" w:type="dxa"/>
            <w:gridSpan w:val="2"/>
          </w:tcPr>
          <w:p w:rsidR="0008632A" w:rsidRDefault="0008632A" w:rsidP="00BB1317">
            <w:pPr>
              <w:rPr>
                <w:rFonts w:ascii="UniN Reg" w:hAnsi="UniN Reg" w:cstheme="minorHAnsi"/>
              </w:rPr>
            </w:pPr>
          </w:p>
          <w:p w:rsidR="001B5AE8" w:rsidRDefault="001B5AE8" w:rsidP="00BB1317">
            <w:pPr>
              <w:rPr>
                <w:rFonts w:ascii="UniN Reg" w:hAnsi="UniN Reg" w:cstheme="minorHAnsi"/>
              </w:rPr>
            </w:pPr>
            <w:r w:rsidRPr="00356FF9">
              <w:rPr>
                <w:rFonts w:ascii="UniN Reg" w:hAnsi="UniN Reg" w:cstheme="minorHAnsi"/>
              </w:rPr>
              <w:t>3.3. Opis svakog predmeta (</w:t>
            </w:r>
            <w:r w:rsidRPr="005073F3">
              <w:rPr>
                <w:rFonts w:ascii="UniN Reg" w:hAnsi="UniN Reg" w:cstheme="minorHAnsi"/>
                <w:i/>
              </w:rPr>
              <w:t>prilog: Tablica</w:t>
            </w:r>
            <w:r w:rsidR="00EE624A">
              <w:rPr>
                <w:rFonts w:ascii="UniN Reg" w:hAnsi="UniN Reg" w:cstheme="minorHAnsi"/>
                <w:i/>
              </w:rPr>
              <w:t xml:space="preserve"> 1,</w:t>
            </w:r>
            <w:r w:rsidRPr="005073F3">
              <w:rPr>
                <w:rFonts w:ascii="UniN Reg" w:hAnsi="UniN Reg" w:cstheme="minorHAnsi"/>
                <w:i/>
              </w:rPr>
              <w:t xml:space="preserve"> </w:t>
            </w:r>
            <w:r w:rsidR="00EE624A">
              <w:rPr>
                <w:rFonts w:ascii="UniN Reg" w:hAnsi="UniN Reg" w:cstheme="minorHAnsi"/>
                <w:i/>
              </w:rPr>
              <w:t>O</w:t>
            </w:r>
            <w:r w:rsidR="00C43F3F" w:rsidRPr="005073F3">
              <w:rPr>
                <w:rFonts w:ascii="UniN Reg" w:hAnsi="UniN Reg" w:cstheme="minorHAnsi"/>
                <w:i/>
              </w:rPr>
              <w:t xml:space="preserve">brazac </w:t>
            </w:r>
            <w:proofErr w:type="spellStart"/>
            <w:r w:rsidR="00C43F3F" w:rsidRPr="005073F3">
              <w:rPr>
                <w:rFonts w:ascii="UniN Reg" w:hAnsi="UniN Reg" w:cstheme="minorHAnsi"/>
                <w:i/>
              </w:rPr>
              <w:t>silabus</w:t>
            </w:r>
            <w:proofErr w:type="spellEnd"/>
            <w:r w:rsidR="00C43F3F" w:rsidRPr="005073F3">
              <w:rPr>
                <w:rFonts w:ascii="UniN Reg" w:hAnsi="UniN Reg" w:cstheme="minorHAnsi"/>
                <w:i/>
              </w:rPr>
              <w:t xml:space="preserve"> kolegija</w:t>
            </w:r>
            <w:r w:rsidRPr="00356FF9">
              <w:rPr>
                <w:rFonts w:ascii="UniN Reg" w:hAnsi="UniN Reg" w:cstheme="minorHAnsi"/>
              </w:rPr>
              <w:t>)</w:t>
            </w:r>
          </w:p>
          <w:p w:rsidR="0008632A" w:rsidRPr="00356FF9" w:rsidRDefault="0008632A" w:rsidP="00BB1317">
            <w:pPr>
              <w:rPr>
                <w:rFonts w:ascii="UniN Reg" w:hAnsi="UniN Reg" w:cstheme="minorHAnsi"/>
              </w:rPr>
            </w:pPr>
          </w:p>
        </w:tc>
      </w:tr>
    </w:tbl>
    <w:p w:rsidR="00691AFF" w:rsidRDefault="00691AFF" w:rsidP="004F33F6">
      <w:pPr>
        <w:jc w:val="center"/>
        <w:rPr>
          <w:rFonts w:ascii="UniN Reg" w:eastAsia="Times New Roman" w:hAnsi="UniN Reg" w:cs="Times New Roman"/>
          <w:b/>
          <w:lang w:eastAsia="x-none"/>
        </w:rPr>
      </w:pPr>
    </w:p>
    <w:p w:rsidR="00691AFF" w:rsidRDefault="00691AFF">
      <w:pPr>
        <w:rPr>
          <w:rFonts w:ascii="UniN Reg" w:eastAsia="Times New Roman" w:hAnsi="UniN Reg" w:cs="Times New Roman"/>
          <w:b/>
          <w:lang w:eastAsia="x-none"/>
        </w:rPr>
      </w:pPr>
      <w:r>
        <w:rPr>
          <w:rFonts w:ascii="UniN Reg" w:eastAsia="Times New Roman" w:hAnsi="UniN Reg" w:cs="Times New Roman"/>
          <w:b/>
          <w:lang w:eastAsia="x-none"/>
        </w:rPr>
        <w:br w:type="page"/>
      </w:r>
    </w:p>
    <w:p w:rsidR="001B5AE8" w:rsidRPr="00356FF9" w:rsidRDefault="001B5AE8" w:rsidP="004F33F6">
      <w:pPr>
        <w:jc w:val="center"/>
        <w:rPr>
          <w:rFonts w:ascii="UniN Reg" w:eastAsia="Times New Roman" w:hAnsi="UniN Reg" w:cs="Times New Roman"/>
          <w:b/>
          <w:sz w:val="24"/>
          <w:szCs w:val="24"/>
          <w:lang w:eastAsia="hr-HR"/>
        </w:rPr>
      </w:pPr>
      <w:r w:rsidRPr="00356FF9">
        <w:rPr>
          <w:rFonts w:ascii="UniN Reg" w:eastAsia="Times New Roman" w:hAnsi="UniN Reg" w:cs="Times New Roman"/>
          <w:b/>
          <w:lang w:eastAsia="x-none"/>
        </w:rPr>
        <w:lastRenderedPageBreak/>
        <w:t>KOLEGIJI (promjene naziva, nastavnih cjelina i načina izvođenja nastave)</w:t>
      </w:r>
    </w:p>
    <w:p w:rsidR="00993417" w:rsidRPr="00356FF9" w:rsidRDefault="00993417" w:rsidP="00993417">
      <w:pPr>
        <w:tabs>
          <w:tab w:val="left" w:pos="7185"/>
        </w:tabs>
        <w:spacing w:after="60" w:line="240" w:lineRule="auto"/>
        <w:ind w:left="-193"/>
        <w:outlineLvl w:val="1"/>
        <w:rPr>
          <w:rFonts w:ascii="UniN Reg" w:eastAsia="Times New Roman" w:hAnsi="UniN Reg" w:cstheme="minorHAnsi"/>
          <w:b/>
          <w:sz w:val="20"/>
          <w:szCs w:val="20"/>
          <w:lang w:eastAsia="x-none"/>
        </w:rPr>
      </w:pPr>
      <w:r w:rsidRPr="00356FF9">
        <w:rPr>
          <w:rFonts w:ascii="UniN Reg" w:eastAsia="Times New Roman" w:hAnsi="UniN Reg" w:cstheme="minorHAnsi"/>
          <w:b/>
          <w:sz w:val="20"/>
          <w:szCs w:val="20"/>
          <w:lang w:eastAsia="x-none"/>
        </w:rPr>
        <w:t xml:space="preserve">Tablica 1. </w:t>
      </w:r>
    </w:p>
    <w:p w:rsidR="00993417" w:rsidRPr="00356FF9" w:rsidRDefault="00993417" w:rsidP="00993417">
      <w:pPr>
        <w:tabs>
          <w:tab w:val="left" w:pos="7185"/>
        </w:tabs>
        <w:spacing w:after="60" w:line="240" w:lineRule="auto"/>
        <w:ind w:left="-193"/>
        <w:jc w:val="center"/>
        <w:outlineLvl w:val="1"/>
        <w:rPr>
          <w:rFonts w:ascii="UniN Reg" w:eastAsia="Times New Roman" w:hAnsi="UniN Reg" w:cstheme="minorHAnsi"/>
          <w:b/>
          <w:sz w:val="20"/>
          <w:szCs w:val="20"/>
          <w:lang w:eastAsia="hr-HR"/>
        </w:rPr>
      </w:pPr>
      <w:r w:rsidRPr="00356FF9">
        <w:rPr>
          <w:rFonts w:ascii="UniN Reg" w:eastAsia="Times New Roman" w:hAnsi="UniN Reg" w:cstheme="minorHAnsi"/>
          <w:b/>
          <w:sz w:val="20"/>
          <w:szCs w:val="20"/>
          <w:lang w:eastAsia="hr-HR"/>
        </w:rPr>
        <w:t xml:space="preserve">Opis predmeta- </w:t>
      </w:r>
      <w:r w:rsidR="00360D3B" w:rsidRPr="00356FF9">
        <w:rPr>
          <w:rFonts w:ascii="UniN Reg" w:eastAsia="Times New Roman" w:hAnsi="UniN Reg" w:cstheme="minorHAnsi"/>
          <w:b/>
          <w:i/>
          <w:color w:val="FF0000"/>
          <w:sz w:val="20"/>
          <w:szCs w:val="20"/>
          <w:lang w:eastAsia="hr-HR"/>
        </w:rPr>
        <w:t>naziv predmeta</w:t>
      </w:r>
    </w:p>
    <w:p w:rsidR="00993417" w:rsidRPr="00356FF9" w:rsidRDefault="00993417" w:rsidP="00993417">
      <w:pPr>
        <w:spacing w:after="0" w:line="240" w:lineRule="auto"/>
        <w:rPr>
          <w:rFonts w:ascii="UniN Reg" w:eastAsia="Times New Roman" w:hAnsi="UniN Reg" w:cstheme="minorHAnsi"/>
          <w:sz w:val="10"/>
          <w:szCs w:val="10"/>
          <w:lang w:eastAsia="hr-HR"/>
        </w:rPr>
      </w:pPr>
    </w:p>
    <w:tbl>
      <w:tblPr>
        <w:tblW w:w="5087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03"/>
        <w:gridCol w:w="3636"/>
        <w:gridCol w:w="3575"/>
      </w:tblGrid>
      <w:tr w:rsidR="00993417" w:rsidRPr="00356FF9" w:rsidTr="00A51256">
        <w:trPr>
          <w:trHeight w:hRule="exact" w:val="451"/>
          <w:jc w:val="center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993417" w:rsidRPr="00356FF9" w:rsidRDefault="00993417" w:rsidP="00953F76">
            <w:pPr>
              <w:keepNext/>
              <w:spacing w:after="0" w:line="240" w:lineRule="auto"/>
              <w:outlineLvl w:val="2"/>
              <w:rPr>
                <w:rFonts w:ascii="UniN Reg" w:eastAsia="Times New Roman" w:hAnsi="UniN Reg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b/>
                <w:bCs/>
                <w:color w:val="000000"/>
                <w:sz w:val="20"/>
                <w:szCs w:val="20"/>
                <w:lang w:eastAsia="hr-HR"/>
              </w:rPr>
              <w:t>Opće informacije</w:t>
            </w:r>
          </w:p>
        </w:tc>
      </w:tr>
      <w:tr w:rsidR="00993417" w:rsidRPr="00356FF9" w:rsidTr="00953F76">
        <w:trPr>
          <w:trHeight w:val="340"/>
          <w:jc w:val="center"/>
        </w:trPr>
        <w:tc>
          <w:tcPr>
            <w:tcW w:w="1087" w:type="pct"/>
            <w:shd w:val="clear" w:color="auto" w:fill="auto"/>
            <w:vAlign w:val="center"/>
          </w:tcPr>
          <w:p w:rsidR="00993417" w:rsidRPr="00356FF9" w:rsidRDefault="00993417" w:rsidP="00953F76">
            <w:pPr>
              <w:keepNext/>
              <w:spacing w:after="0" w:line="240" w:lineRule="auto"/>
              <w:outlineLvl w:val="2"/>
              <w:rPr>
                <w:rFonts w:ascii="UniN Reg" w:eastAsia="Times New Roman" w:hAnsi="UniN Reg" w:cstheme="minorHAnsi"/>
                <w:bCs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bCs/>
                <w:color w:val="000000"/>
                <w:sz w:val="20"/>
                <w:szCs w:val="20"/>
                <w:lang w:eastAsia="hr-HR"/>
              </w:rPr>
              <w:t>Nositelj predmeta/suradnik</w:t>
            </w:r>
          </w:p>
        </w:tc>
        <w:tc>
          <w:tcPr>
            <w:tcW w:w="3913" w:type="pct"/>
            <w:gridSpan w:val="2"/>
            <w:shd w:val="clear" w:color="auto" w:fill="auto"/>
            <w:vAlign w:val="center"/>
          </w:tcPr>
          <w:p w:rsidR="00993417" w:rsidRPr="00356FF9" w:rsidRDefault="00993417" w:rsidP="00953F76">
            <w:pPr>
              <w:keepNext/>
              <w:spacing w:after="0" w:line="240" w:lineRule="auto"/>
              <w:outlineLvl w:val="2"/>
              <w:rPr>
                <w:rFonts w:ascii="UniN Reg" w:eastAsia="Times New Roman" w:hAnsi="UniN Reg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  <w:jc w:val="center"/>
        </w:trPr>
        <w:tc>
          <w:tcPr>
            <w:tcW w:w="1087" w:type="pct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>Naziv predmeta</w:t>
            </w:r>
          </w:p>
        </w:tc>
        <w:tc>
          <w:tcPr>
            <w:tcW w:w="3913" w:type="pct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  <w:jc w:val="center"/>
        </w:trPr>
        <w:tc>
          <w:tcPr>
            <w:tcW w:w="1087" w:type="pct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Studijski program</w:t>
            </w:r>
          </w:p>
        </w:tc>
        <w:tc>
          <w:tcPr>
            <w:tcW w:w="3913" w:type="pct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  <w:jc w:val="center"/>
        </w:trPr>
        <w:tc>
          <w:tcPr>
            <w:tcW w:w="1087" w:type="pct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Status predmeta</w:t>
            </w:r>
          </w:p>
        </w:tc>
        <w:tc>
          <w:tcPr>
            <w:tcW w:w="3913" w:type="pct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  <w:jc w:val="center"/>
        </w:trPr>
        <w:tc>
          <w:tcPr>
            <w:tcW w:w="1087" w:type="pct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Godina</w:t>
            </w:r>
          </w:p>
        </w:tc>
        <w:tc>
          <w:tcPr>
            <w:tcW w:w="3913" w:type="pct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145"/>
          <w:jc w:val="center"/>
        </w:trPr>
        <w:tc>
          <w:tcPr>
            <w:tcW w:w="1087" w:type="pct"/>
            <w:vMerge w:val="restart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Bodovna vrijednost i način izvođenja nastave</w:t>
            </w:r>
          </w:p>
        </w:tc>
        <w:tc>
          <w:tcPr>
            <w:tcW w:w="1973" w:type="pct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>ECTS koeficijent opterećenja studenata</w:t>
            </w:r>
          </w:p>
        </w:tc>
        <w:tc>
          <w:tcPr>
            <w:tcW w:w="1940" w:type="pct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145"/>
          <w:jc w:val="center"/>
        </w:trPr>
        <w:tc>
          <w:tcPr>
            <w:tcW w:w="1087" w:type="pct"/>
            <w:vMerge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973" w:type="pct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>Broj sati (P+V+S)</w:t>
            </w:r>
          </w:p>
        </w:tc>
        <w:tc>
          <w:tcPr>
            <w:tcW w:w="1940" w:type="pct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</w:tbl>
    <w:p w:rsidR="00993417" w:rsidRPr="00356FF9" w:rsidRDefault="00993417" w:rsidP="00993417">
      <w:pPr>
        <w:spacing w:after="0" w:line="240" w:lineRule="auto"/>
        <w:rPr>
          <w:rFonts w:ascii="UniN Reg" w:eastAsia="Times New Roman" w:hAnsi="UniN Reg" w:cstheme="minorHAnsi"/>
          <w:sz w:val="24"/>
          <w:szCs w:val="24"/>
          <w:lang w:eastAsia="hr-HR"/>
        </w:rPr>
      </w:pPr>
    </w:p>
    <w:tbl>
      <w:tblPr>
        <w:tblW w:w="92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63"/>
        <w:gridCol w:w="357"/>
        <w:gridCol w:w="69"/>
        <w:gridCol w:w="137"/>
        <w:gridCol w:w="555"/>
        <w:gridCol w:w="1150"/>
        <w:gridCol w:w="567"/>
        <w:gridCol w:w="50"/>
        <w:gridCol w:w="1277"/>
        <w:gridCol w:w="31"/>
        <w:gridCol w:w="202"/>
        <w:gridCol w:w="192"/>
        <w:gridCol w:w="619"/>
        <w:gridCol w:w="1740"/>
        <w:gridCol w:w="582"/>
      </w:tblGrid>
      <w:tr w:rsidR="00993417" w:rsidRPr="00356FF9" w:rsidTr="00A51256">
        <w:trPr>
          <w:trHeight w:hRule="exact" w:val="397"/>
        </w:trPr>
        <w:tc>
          <w:tcPr>
            <w:tcW w:w="9291" w:type="dxa"/>
            <w:gridSpan w:val="15"/>
            <w:shd w:val="clear" w:color="auto" w:fill="D9D9D9" w:themeFill="background1" w:themeFillShade="D9"/>
            <w:vAlign w:val="center"/>
          </w:tcPr>
          <w:p w:rsidR="00993417" w:rsidRPr="00356FF9" w:rsidRDefault="00993417" w:rsidP="00CD46CB">
            <w:pPr>
              <w:numPr>
                <w:ilvl w:val="0"/>
                <w:numId w:val="2"/>
              </w:numPr>
              <w:spacing w:before="40" w:after="0" w:line="240" w:lineRule="auto"/>
              <w:ind w:left="425" w:hanging="357"/>
              <w:rPr>
                <w:rFonts w:ascii="UniN Reg" w:eastAsia="Calibri" w:hAnsi="UniN Reg" w:cstheme="minorHAnsi"/>
                <w:b/>
                <w:color w:val="000000"/>
                <w:sz w:val="20"/>
                <w:szCs w:val="20"/>
              </w:rPr>
            </w:pPr>
            <w:r w:rsidRPr="00356FF9">
              <w:rPr>
                <w:rFonts w:ascii="UniN Reg" w:eastAsia="Calibri" w:hAnsi="UniN Reg" w:cstheme="minorHAnsi"/>
                <w:b/>
                <w:color w:val="000000"/>
                <w:sz w:val="20"/>
                <w:szCs w:val="20"/>
              </w:rPr>
              <w:t>OPIS PREDMETA</w:t>
            </w:r>
          </w:p>
          <w:p w:rsidR="00993417" w:rsidRPr="00356FF9" w:rsidRDefault="00993417" w:rsidP="00953F76">
            <w:pPr>
              <w:keepNext/>
              <w:spacing w:before="240" w:after="60" w:line="240" w:lineRule="auto"/>
              <w:outlineLvl w:val="2"/>
              <w:rPr>
                <w:rFonts w:ascii="UniN Reg" w:eastAsia="Times New Roman" w:hAnsi="UniN Reg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/>
              <w:jc w:val="both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Ciljevi predmeta</w:t>
            </w:r>
          </w:p>
        </w:tc>
      </w:tr>
      <w:tr w:rsidR="00993417" w:rsidRPr="00356FF9" w:rsidTr="00953F76">
        <w:trPr>
          <w:trHeight w:val="397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953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Uvjeti za upis predmeta</w:t>
            </w:r>
          </w:p>
        </w:tc>
      </w:tr>
      <w:tr w:rsidR="00993417" w:rsidRPr="00356FF9" w:rsidTr="00953F76">
        <w:trPr>
          <w:trHeight w:val="397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953F76">
            <w:pPr>
              <w:spacing w:before="80" w:after="8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 xml:space="preserve">Očekivani ishodi učenja za predmet </w:t>
            </w:r>
          </w:p>
        </w:tc>
      </w:tr>
      <w:tr w:rsidR="00993417" w:rsidRPr="00356FF9" w:rsidTr="00953F76">
        <w:trPr>
          <w:trHeight w:val="397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D418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/>
              <w:jc w:val="both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Sadržaj predmeta</w:t>
            </w:r>
          </w:p>
        </w:tc>
      </w:tr>
      <w:tr w:rsidR="00993417" w:rsidRPr="00356FF9" w:rsidTr="00953F76">
        <w:trPr>
          <w:trHeight w:val="397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D4182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UniN Reg" w:eastAsia="Calibri" w:hAnsi="UniN Reg" w:cstheme="minorHAnsi"/>
                <w:sz w:val="20"/>
                <w:szCs w:val="20"/>
              </w:rPr>
            </w:pPr>
          </w:p>
        </w:tc>
      </w:tr>
      <w:tr w:rsidR="00993417" w:rsidRPr="00356FF9" w:rsidTr="00953F76">
        <w:trPr>
          <w:trHeight w:val="1489"/>
        </w:trPr>
        <w:tc>
          <w:tcPr>
            <w:tcW w:w="2120" w:type="dxa"/>
            <w:gridSpan w:val="2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 xml:space="preserve">Vrste izvođenja nastave </w:t>
            </w:r>
          </w:p>
        </w:tc>
        <w:tc>
          <w:tcPr>
            <w:tcW w:w="3805" w:type="dxa"/>
            <w:gridSpan w:val="7"/>
            <w:vAlign w:val="center"/>
          </w:tcPr>
          <w:p w:rsidR="00993417" w:rsidRPr="00356FF9" w:rsidRDefault="004D1529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</w:t>
            </w:r>
            <w:r w:rsidR="00993417"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predavanja</w:t>
            </w:r>
          </w:p>
          <w:p w:rsidR="00993417" w:rsidRPr="00356FF9" w:rsidRDefault="004D1529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</w:t>
            </w:r>
            <w:r w:rsidR="00993417"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seminari i radionice  </w:t>
            </w:r>
          </w:p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vježbe  </w:t>
            </w:r>
          </w:p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obrazovanje na daljinu</w:t>
            </w:r>
          </w:p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terenska nastava</w:t>
            </w:r>
          </w:p>
        </w:tc>
        <w:tc>
          <w:tcPr>
            <w:tcW w:w="3366" w:type="dxa"/>
            <w:gridSpan w:val="6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samostalni zadaci  </w:t>
            </w:r>
          </w:p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multimedija i mreža  </w:t>
            </w:r>
          </w:p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laboratorij</w:t>
            </w:r>
          </w:p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mentorski rad</w:t>
            </w:r>
          </w:p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instrText xml:space="preserve"> FORMCHECKBOX </w:instrText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r>
            <w:r w:rsidR="00AD307C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separate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fldChar w:fldCharType="end"/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ostalo </w:t>
            </w:r>
          </w:p>
        </w:tc>
      </w:tr>
      <w:tr w:rsidR="00993417" w:rsidRPr="00356FF9" w:rsidTr="00953F76">
        <w:trPr>
          <w:trHeight w:val="340"/>
        </w:trPr>
        <w:tc>
          <w:tcPr>
            <w:tcW w:w="2120" w:type="dxa"/>
            <w:gridSpan w:val="2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/>
              <w:jc w:val="both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Komentari</w:t>
            </w:r>
          </w:p>
        </w:tc>
        <w:tc>
          <w:tcPr>
            <w:tcW w:w="7171" w:type="dxa"/>
            <w:gridSpan w:val="13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/>
              <w:jc w:val="both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Obveze studenata</w:t>
            </w:r>
          </w:p>
        </w:tc>
      </w:tr>
      <w:tr w:rsidR="00993417" w:rsidRPr="00356FF9" w:rsidTr="00953F76">
        <w:trPr>
          <w:trHeight w:val="397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953F76">
            <w:pPr>
              <w:spacing w:after="0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40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 w:hanging="425"/>
              <w:jc w:val="both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>Praćenje rada studenata (udio pojedinih aktivnosti u ECTS bodovima prema ukupnom broju ECTS-a)</w:t>
            </w:r>
          </w:p>
        </w:tc>
      </w:tr>
      <w:tr w:rsidR="00993417" w:rsidRPr="00356FF9" w:rsidTr="00953F76">
        <w:trPr>
          <w:trHeight w:val="397"/>
        </w:trPr>
        <w:tc>
          <w:tcPr>
            <w:tcW w:w="1763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Pohađanje nastave</w:t>
            </w:r>
          </w:p>
        </w:tc>
        <w:tc>
          <w:tcPr>
            <w:tcW w:w="563" w:type="dxa"/>
            <w:gridSpan w:val="3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  <w:p w:rsidR="00D41827" w:rsidRPr="00356FF9" w:rsidRDefault="00D4182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Aktivnost u nastavi</w:t>
            </w:r>
          </w:p>
        </w:tc>
        <w:tc>
          <w:tcPr>
            <w:tcW w:w="617" w:type="dxa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Seminarski rad</w:t>
            </w:r>
          </w:p>
        </w:tc>
        <w:tc>
          <w:tcPr>
            <w:tcW w:w="619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Eksperimentalni rad</w:t>
            </w:r>
          </w:p>
        </w:tc>
        <w:tc>
          <w:tcPr>
            <w:tcW w:w="582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97"/>
        </w:trPr>
        <w:tc>
          <w:tcPr>
            <w:tcW w:w="1763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Pismeni ispit</w:t>
            </w:r>
          </w:p>
        </w:tc>
        <w:tc>
          <w:tcPr>
            <w:tcW w:w="563" w:type="dxa"/>
            <w:gridSpan w:val="3"/>
            <w:vAlign w:val="center"/>
          </w:tcPr>
          <w:p w:rsidR="00D41827" w:rsidRPr="00356FF9" w:rsidRDefault="00D41827" w:rsidP="00D41827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Usmeni ispit</w:t>
            </w:r>
          </w:p>
        </w:tc>
        <w:tc>
          <w:tcPr>
            <w:tcW w:w="617" w:type="dxa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Esej</w:t>
            </w:r>
          </w:p>
        </w:tc>
        <w:tc>
          <w:tcPr>
            <w:tcW w:w="619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Istraživanje</w:t>
            </w:r>
          </w:p>
        </w:tc>
        <w:tc>
          <w:tcPr>
            <w:tcW w:w="582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97"/>
        </w:trPr>
        <w:tc>
          <w:tcPr>
            <w:tcW w:w="1763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Projekt</w:t>
            </w:r>
          </w:p>
        </w:tc>
        <w:tc>
          <w:tcPr>
            <w:tcW w:w="563" w:type="dxa"/>
            <w:gridSpan w:val="3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Kontinuirana provjera znanja</w:t>
            </w:r>
          </w:p>
        </w:tc>
        <w:tc>
          <w:tcPr>
            <w:tcW w:w="617" w:type="dxa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Referat</w:t>
            </w:r>
          </w:p>
        </w:tc>
        <w:tc>
          <w:tcPr>
            <w:tcW w:w="619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Praktični rad</w:t>
            </w:r>
          </w:p>
        </w:tc>
        <w:tc>
          <w:tcPr>
            <w:tcW w:w="582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397"/>
        </w:trPr>
        <w:tc>
          <w:tcPr>
            <w:tcW w:w="1763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Portfolio</w:t>
            </w:r>
            <w:proofErr w:type="spellEnd"/>
          </w:p>
        </w:tc>
        <w:tc>
          <w:tcPr>
            <w:tcW w:w="563" w:type="dxa"/>
            <w:gridSpan w:val="3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17" w:type="dxa"/>
            <w:gridSpan w:val="2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19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82" w:type="dxa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432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 w:hanging="425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Ocjenjivanje i vrednovanje rada studenata tijekom nastave i na završnom ispitu</w:t>
            </w:r>
          </w:p>
        </w:tc>
      </w:tr>
      <w:tr w:rsidR="00993417" w:rsidRPr="00356FF9" w:rsidTr="00953F76">
        <w:trPr>
          <w:trHeight w:val="432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953F76">
            <w:pPr>
              <w:tabs>
                <w:tab w:val="left" w:pos="470"/>
              </w:tabs>
              <w:spacing w:after="0" w:line="240" w:lineRule="auto"/>
              <w:ind w:left="360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lastRenderedPageBreak/>
              <w:t>Bodovi (od- do)                                                                           Ocjena</w:t>
            </w:r>
          </w:p>
          <w:p w:rsidR="00993417" w:rsidRPr="00356FF9" w:rsidRDefault="00993417" w:rsidP="00953F76">
            <w:pPr>
              <w:tabs>
                <w:tab w:val="left" w:pos="470"/>
              </w:tabs>
              <w:spacing w:after="0" w:line="240" w:lineRule="auto"/>
              <w:ind w:left="360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  <w:p w:rsidR="00D41827" w:rsidRPr="00356FF9" w:rsidRDefault="00D41827" w:rsidP="00D41827">
            <w:pPr>
              <w:tabs>
                <w:tab w:val="left" w:pos="470"/>
              </w:tabs>
              <w:spacing w:after="0" w:line="240" w:lineRule="auto"/>
              <w:ind w:left="360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  <w:p w:rsidR="00993417" w:rsidRPr="00356FF9" w:rsidRDefault="00993417" w:rsidP="00953F76">
            <w:pPr>
              <w:tabs>
                <w:tab w:val="left" w:pos="470"/>
              </w:tabs>
              <w:spacing w:after="0" w:line="240" w:lineRule="auto"/>
              <w:ind w:left="360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432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 w:hanging="425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Obvezatna literatura (u trenutku prijave prijedloga studijskog programa)</w:t>
            </w:r>
          </w:p>
        </w:tc>
      </w:tr>
      <w:tr w:rsidR="00993417" w:rsidRPr="00356FF9" w:rsidTr="00953F76">
        <w:trPr>
          <w:trHeight w:val="432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D418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UniN Reg" w:eastAsia="Calibri" w:hAnsi="UniN Reg" w:cstheme="minorHAnsi"/>
                <w:sz w:val="20"/>
                <w:szCs w:val="20"/>
              </w:rPr>
            </w:pPr>
          </w:p>
        </w:tc>
      </w:tr>
      <w:tr w:rsidR="00993417" w:rsidRPr="00356FF9" w:rsidTr="00953F76">
        <w:trPr>
          <w:trHeight w:val="432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 w:hanging="425"/>
              <w:jc w:val="both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Dopunska literatura (u trenutku prijave prijedloga studijskog programa)</w:t>
            </w:r>
          </w:p>
        </w:tc>
      </w:tr>
      <w:tr w:rsidR="00993417" w:rsidRPr="00356FF9" w:rsidTr="00953F76">
        <w:trPr>
          <w:trHeight w:val="432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D418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UniN Reg" w:eastAsia="Calibri" w:hAnsi="UniN Reg" w:cstheme="minorHAnsi"/>
                <w:sz w:val="20"/>
                <w:szCs w:val="20"/>
              </w:rPr>
            </w:pPr>
            <w:r w:rsidRPr="00356FF9">
              <w:rPr>
                <w:rFonts w:ascii="UniN Reg" w:eastAsia="Calibri" w:hAnsi="UniN Reg" w:cstheme="minorHAnsi"/>
                <w:sz w:val="20"/>
                <w:szCs w:val="20"/>
              </w:rPr>
              <w:t xml:space="preserve"> </w:t>
            </w:r>
          </w:p>
        </w:tc>
      </w:tr>
      <w:tr w:rsidR="00993417" w:rsidRPr="00356FF9" w:rsidTr="00953F76">
        <w:trPr>
          <w:trHeight w:val="510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 xml:space="preserve"> Broj primjeraka obvezatne literature u odnosu na broj studenata koji trenutačno pohađaju nastavu na predmetu</w:t>
            </w:r>
          </w:p>
        </w:tc>
      </w:tr>
      <w:tr w:rsidR="00993417" w:rsidRPr="00356FF9" w:rsidTr="00953F76">
        <w:trPr>
          <w:trHeight w:val="283"/>
        </w:trPr>
        <w:tc>
          <w:tcPr>
            <w:tcW w:w="2881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 xml:space="preserve">Naslov </w:t>
            </w:r>
          </w:p>
        </w:tc>
        <w:tc>
          <w:tcPr>
            <w:tcW w:w="307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Broj primjeraka</w:t>
            </w:r>
          </w:p>
        </w:tc>
        <w:tc>
          <w:tcPr>
            <w:tcW w:w="333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Broj studenata</w:t>
            </w:r>
          </w:p>
        </w:tc>
      </w:tr>
      <w:tr w:rsidR="00993417" w:rsidRPr="00356FF9" w:rsidTr="00953F76">
        <w:trPr>
          <w:trHeight w:val="108"/>
        </w:trPr>
        <w:tc>
          <w:tcPr>
            <w:tcW w:w="2881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07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33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108"/>
        </w:trPr>
        <w:tc>
          <w:tcPr>
            <w:tcW w:w="2881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07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33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108"/>
        </w:trPr>
        <w:tc>
          <w:tcPr>
            <w:tcW w:w="2881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07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33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108"/>
        </w:trPr>
        <w:tc>
          <w:tcPr>
            <w:tcW w:w="2881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07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33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108"/>
        </w:trPr>
        <w:tc>
          <w:tcPr>
            <w:tcW w:w="2881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07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335" w:type="dxa"/>
            <w:gridSpan w:val="5"/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432"/>
        </w:trPr>
        <w:tc>
          <w:tcPr>
            <w:tcW w:w="9291" w:type="dxa"/>
            <w:gridSpan w:val="15"/>
            <w:vAlign w:val="center"/>
          </w:tcPr>
          <w:p w:rsidR="00993417" w:rsidRPr="00356FF9" w:rsidRDefault="00993417" w:rsidP="00CD46CB">
            <w:pPr>
              <w:numPr>
                <w:ilvl w:val="1"/>
                <w:numId w:val="3"/>
              </w:numPr>
              <w:spacing w:after="0" w:line="240" w:lineRule="auto"/>
              <w:ind w:left="567" w:hanging="425"/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color w:val="000000"/>
                <w:sz w:val="20"/>
                <w:szCs w:val="20"/>
                <w:lang w:eastAsia="hr-HR"/>
              </w:rPr>
              <w:t>Načini praćenja kvalitete koji osiguravaju stjecanje izlaznih znanja, vještina i kompetencija</w:t>
            </w:r>
          </w:p>
        </w:tc>
      </w:tr>
      <w:tr w:rsidR="00993417" w:rsidRPr="00356FF9" w:rsidTr="00953F76">
        <w:trPr>
          <w:trHeight w:val="432"/>
        </w:trPr>
        <w:tc>
          <w:tcPr>
            <w:tcW w:w="9291" w:type="dxa"/>
            <w:gridSpan w:val="15"/>
            <w:tcBorders>
              <w:bottom w:val="single" w:sz="4" w:space="0" w:color="000000"/>
            </w:tcBorders>
            <w:vAlign w:val="center"/>
          </w:tcPr>
          <w:p w:rsidR="00993417" w:rsidRPr="00356FF9" w:rsidRDefault="00993417" w:rsidP="00953F76">
            <w:pPr>
              <w:spacing w:after="0" w:line="240" w:lineRule="auto"/>
              <w:jc w:val="both"/>
              <w:rPr>
                <w:rFonts w:ascii="UniN Reg" w:eastAsia="Times New Roman" w:hAnsi="UniN Reg" w:cstheme="minorHAnsi"/>
                <w:bCs/>
                <w:sz w:val="20"/>
                <w:szCs w:val="20"/>
                <w:lang w:eastAsia="hr-HR"/>
              </w:rPr>
            </w:pPr>
          </w:p>
        </w:tc>
      </w:tr>
      <w:tr w:rsidR="00993417" w:rsidRPr="00356FF9" w:rsidTr="00A51256">
        <w:trPr>
          <w:trHeight w:val="432"/>
        </w:trPr>
        <w:tc>
          <w:tcPr>
            <w:tcW w:w="92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93417" w:rsidRPr="00356FF9" w:rsidRDefault="00993417" w:rsidP="00CD46CB">
            <w:pPr>
              <w:numPr>
                <w:ilvl w:val="0"/>
                <w:numId w:val="3"/>
              </w:numPr>
              <w:spacing w:before="40" w:after="40" w:line="240" w:lineRule="auto"/>
              <w:ind w:left="425" w:hanging="357"/>
              <w:rPr>
                <w:rFonts w:ascii="UniN Reg" w:eastAsia="Times New Roman" w:hAnsi="UniN Reg" w:cstheme="minorHAnsi"/>
                <w:b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b/>
                <w:sz w:val="20"/>
                <w:szCs w:val="20"/>
                <w:lang w:eastAsia="hr-HR"/>
              </w:rPr>
              <w:t>POVEZIVANJE ISHODA UČENJA, NASTAVNIH METODA I PROCJENA ISHODA UČENJA</w:t>
            </w:r>
          </w:p>
        </w:tc>
      </w:tr>
      <w:tr w:rsidR="00993417" w:rsidRPr="00356FF9" w:rsidTr="00953F76">
        <w:trPr>
          <w:trHeight w:val="432"/>
        </w:trPr>
        <w:tc>
          <w:tcPr>
            <w:tcW w:w="2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bCs/>
                <w:sz w:val="20"/>
                <w:szCs w:val="20"/>
                <w:lang w:eastAsia="hr-HR"/>
              </w:rPr>
              <w:t>2.1. Nastavna</w:t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</w:t>
            </w:r>
            <w:r w:rsidRPr="00356FF9">
              <w:rPr>
                <w:rFonts w:ascii="UniN Reg" w:eastAsia="Times New Roman" w:hAnsi="UniN Reg" w:cstheme="minorHAnsi"/>
                <w:bCs/>
                <w:sz w:val="20"/>
                <w:szCs w:val="20"/>
                <w:lang w:eastAsia="hr-HR"/>
              </w:rPr>
              <w:t>aktivnost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bCs/>
                <w:sz w:val="20"/>
                <w:szCs w:val="20"/>
                <w:lang w:eastAsia="hr-HR"/>
              </w:rPr>
              <w:t>2.2. Aktivnost studenata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bCs/>
                <w:sz w:val="20"/>
                <w:szCs w:val="20"/>
                <w:lang w:eastAsia="hr-HR"/>
              </w:rPr>
              <w:t>2.3. Ishod</w:t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</w:t>
            </w:r>
            <w:r w:rsidRPr="00356FF9">
              <w:rPr>
                <w:rFonts w:ascii="UniN Reg" w:eastAsia="Times New Roman" w:hAnsi="UniN Reg" w:cstheme="minorHAnsi"/>
                <w:bCs/>
                <w:sz w:val="20"/>
                <w:szCs w:val="20"/>
                <w:lang w:eastAsia="hr-HR"/>
              </w:rPr>
              <w:t>učenja</w:t>
            </w: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  <w:r w:rsidRPr="00356FF9">
              <w:rPr>
                <w:rFonts w:ascii="UniN Reg" w:eastAsia="Times New Roman" w:hAnsi="UniN Reg" w:cstheme="minorHAnsi"/>
                <w:bCs/>
                <w:sz w:val="20"/>
                <w:szCs w:val="20"/>
                <w:lang w:eastAsia="hr-HR"/>
              </w:rPr>
              <w:t>2.4. Metode</w:t>
            </w:r>
            <w:r w:rsidRPr="00356FF9"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  <w:t xml:space="preserve"> </w:t>
            </w:r>
            <w:r w:rsidRPr="00356FF9">
              <w:rPr>
                <w:rFonts w:ascii="UniN Reg" w:eastAsia="Times New Roman" w:hAnsi="UniN Reg" w:cstheme="minorHAnsi"/>
                <w:bCs/>
                <w:sz w:val="20"/>
                <w:szCs w:val="20"/>
                <w:lang w:eastAsia="hr-HR"/>
              </w:rPr>
              <w:t>procjene</w:t>
            </w:r>
          </w:p>
        </w:tc>
      </w:tr>
      <w:tr w:rsidR="00993417" w:rsidRPr="00356FF9" w:rsidTr="00953F76">
        <w:trPr>
          <w:trHeight w:val="432"/>
        </w:trPr>
        <w:tc>
          <w:tcPr>
            <w:tcW w:w="2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D41827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D41827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  <w:tr w:rsidR="00993417" w:rsidRPr="00356FF9" w:rsidTr="00953F76">
        <w:trPr>
          <w:trHeight w:val="432"/>
        </w:trPr>
        <w:tc>
          <w:tcPr>
            <w:tcW w:w="2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953F76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D41827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417" w:rsidRPr="00356FF9" w:rsidRDefault="00993417" w:rsidP="00D41827">
            <w:pPr>
              <w:spacing w:after="0" w:line="240" w:lineRule="auto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F76" w:rsidRPr="00356FF9" w:rsidRDefault="00953F76" w:rsidP="00470AB0">
            <w:pPr>
              <w:spacing w:after="0" w:line="240" w:lineRule="auto"/>
              <w:jc w:val="center"/>
              <w:rPr>
                <w:rFonts w:ascii="UniN Reg" w:eastAsia="Times New Roman" w:hAnsi="UniN Reg" w:cstheme="minorHAnsi"/>
                <w:sz w:val="20"/>
                <w:szCs w:val="20"/>
                <w:lang w:eastAsia="hr-HR"/>
              </w:rPr>
            </w:pPr>
          </w:p>
        </w:tc>
      </w:tr>
    </w:tbl>
    <w:p w:rsidR="0011501E" w:rsidRPr="00356FF9" w:rsidRDefault="0011501E">
      <w:pPr>
        <w:rPr>
          <w:rFonts w:ascii="UniN Reg" w:eastAsia="Times New Roman" w:hAnsi="UniN Reg" w:cstheme="minorHAnsi"/>
          <w:b/>
          <w:sz w:val="20"/>
          <w:szCs w:val="20"/>
          <w:lang w:eastAsia="x-none"/>
        </w:rPr>
      </w:pPr>
    </w:p>
    <w:sectPr w:rsidR="0011501E" w:rsidRPr="00356FF9" w:rsidSect="00DD63B1">
      <w:headerReference w:type="default" r:id="rId9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07C" w:rsidRDefault="00AD307C" w:rsidP="008219D4">
      <w:pPr>
        <w:spacing w:after="0" w:line="240" w:lineRule="auto"/>
      </w:pPr>
      <w:r>
        <w:separator/>
      </w:r>
    </w:p>
  </w:endnote>
  <w:endnote w:type="continuationSeparator" w:id="0">
    <w:p w:rsidR="00AD307C" w:rsidRDefault="00AD307C" w:rsidP="0082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Micro Hei">
    <w:altName w:val="Arial"/>
    <w:charset w:val="00"/>
    <w:family w:val="swiss"/>
    <w:pitch w:val="variable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07C" w:rsidRDefault="00AD307C" w:rsidP="008219D4">
      <w:pPr>
        <w:spacing w:after="0" w:line="240" w:lineRule="auto"/>
      </w:pPr>
      <w:r>
        <w:separator/>
      </w:r>
    </w:p>
  </w:footnote>
  <w:footnote w:type="continuationSeparator" w:id="0">
    <w:p w:rsidR="00AD307C" w:rsidRDefault="00AD307C" w:rsidP="00821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D52" w:rsidRPr="00A22D52" w:rsidRDefault="003D4D13" w:rsidP="001C154D">
    <w:pPr>
      <w:pStyle w:val="Zaglavlje"/>
      <w:tabs>
        <w:tab w:val="clear" w:pos="9072"/>
        <w:tab w:val="right" w:pos="8931"/>
      </w:tabs>
      <w:ind w:left="5088" w:firstLine="1992"/>
      <w:rPr>
        <w:rFonts w:ascii="UniN Reg" w:hAnsi="UniN Reg"/>
        <w:b/>
      </w:rPr>
    </w:pPr>
    <w:r w:rsidRPr="00A22D52">
      <w:rPr>
        <w:rFonts w:ascii="UniN Reg" w:hAnsi="UniN Reg"/>
        <w:b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62230</wp:posOffset>
          </wp:positionH>
          <wp:positionV relativeFrom="paragraph">
            <wp:posOffset>-236220</wp:posOffset>
          </wp:positionV>
          <wp:extent cx="676275" cy="874395"/>
          <wp:effectExtent l="0" t="0" r="9525" b="1905"/>
          <wp:wrapSquare wrapText="bothSides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N grb 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2D52" w:rsidRPr="00A22D52">
      <w:rPr>
        <w:rFonts w:ascii="UniN Reg" w:hAnsi="UniN Reg"/>
        <w:b/>
      </w:rPr>
      <w:t>Obrazac ID_1</w:t>
    </w:r>
  </w:p>
  <w:p w:rsidR="003D4D13" w:rsidRPr="00A22D52" w:rsidRDefault="00A22D52" w:rsidP="00A22D52">
    <w:pPr>
      <w:pStyle w:val="Zaglavlje"/>
      <w:tabs>
        <w:tab w:val="clear" w:pos="9072"/>
        <w:tab w:val="right" w:pos="8931"/>
      </w:tabs>
      <w:rPr>
        <w:rFonts w:ascii="UniN Reg" w:hAnsi="UniN Reg"/>
      </w:rPr>
    </w:pPr>
    <w:r>
      <w:rPr>
        <w:rFonts w:ascii="UniN Reg" w:hAnsi="UniN Reg"/>
      </w:rPr>
      <w:tab/>
    </w:r>
    <w:r w:rsidR="001C154D">
      <w:rPr>
        <w:rFonts w:ascii="UniN Reg" w:hAnsi="UniN Reg"/>
      </w:rPr>
      <w:t xml:space="preserve">                                                   </w:t>
    </w:r>
    <w:r>
      <w:rPr>
        <w:rFonts w:ascii="UniN Reg" w:hAnsi="UniN Reg"/>
      </w:rPr>
      <w:t>Povjerenstvo za vrednovanje studijskih programa</w:t>
    </w:r>
  </w:p>
  <w:p w:rsidR="003D4D13" w:rsidRDefault="003D4D13" w:rsidP="00D932B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300C"/>
    <w:multiLevelType w:val="multilevel"/>
    <w:tmpl w:val="7CA40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4961037"/>
    <w:multiLevelType w:val="multilevel"/>
    <w:tmpl w:val="4582E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4BD00D7"/>
    <w:multiLevelType w:val="hybridMultilevel"/>
    <w:tmpl w:val="D9AE72C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B73A40"/>
    <w:multiLevelType w:val="hybridMultilevel"/>
    <w:tmpl w:val="E0DAC442"/>
    <w:lvl w:ilvl="0" w:tplc="8842DC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E71E9"/>
    <w:multiLevelType w:val="hybridMultilevel"/>
    <w:tmpl w:val="6E8200E2"/>
    <w:lvl w:ilvl="0" w:tplc="FC1A3B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D795E"/>
    <w:multiLevelType w:val="hybridMultilevel"/>
    <w:tmpl w:val="B9A0E7E6"/>
    <w:lvl w:ilvl="0" w:tplc="6EA637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65F16"/>
    <w:multiLevelType w:val="hybridMultilevel"/>
    <w:tmpl w:val="217E376A"/>
    <w:lvl w:ilvl="0" w:tplc="73BC6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24CBF"/>
    <w:multiLevelType w:val="hybridMultilevel"/>
    <w:tmpl w:val="21BA4378"/>
    <w:lvl w:ilvl="0" w:tplc="041A000F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540CDD9E">
      <w:numFmt w:val="bullet"/>
      <w:lvlText w:val="-"/>
      <w:lvlJc w:val="left"/>
      <w:pPr>
        <w:ind w:left="2367" w:hanging="180"/>
      </w:pPr>
      <w:rPr>
        <w:rFonts w:ascii="Calibri" w:eastAsia="Calibri" w:hAnsi="Calibri" w:cs="Calibri" w:hint="default"/>
        <w:i/>
        <w:iCs/>
      </w:r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FBF543B"/>
    <w:multiLevelType w:val="hybridMultilevel"/>
    <w:tmpl w:val="5A749078"/>
    <w:lvl w:ilvl="0" w:tplc="2CDA1BCA">
      <w:start w:val="1"/>
      <w:numFmt w:val="decimal"/>
      <w:lvlText w:val="%1."/>
      <w:lvlJc w:val="left"/>
      <w:pPr>
        <w:ind w:left="1440" w:hanging="360"/>
      </w:pPr>
      <w:rPr>
        <w:rFonts w:cs="Calibr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C07C40"/>
    <w:multiLevelType w:val="hybridMultilevel"/>
    <w:tmpl w:val="28F6BF8E"/>
    <w:lvl w:ilvl="0" w:tplc="42D201D8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26E6B"/>
    <w:multiLevelType w:val="multilevel"/>
    <w:tmpl w:val="84A41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2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1" w15:restartNumberingAfterBreak="0">
    <w:nsid w:val="188C709C"/>
    <w:multiLevelType w:val="hybridMultilevel"/>
    <w:tmpl w:val="CE1EDBB0"/>
    <w:lvl w:ilvl="0" w:tplc="540CDD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  <w:iCs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31102"/>
    <w:multiLevelType w:val="hybridMultilevel"/>
    <w:tmpl w:val="7B2A72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7EB1"/>
    <w:multiLevelType w:val="hybridMultilevel"/>
    <w:tmpl w:val="333E226E"/>
    <w:lvl w:ilvl="0" w:tplc="540CDD9E">
      <w:numFmt w:val="bullet"/>
      <w:lvlText w:val="-"/>
      <w:lvlJc w:val="left"/>
      <w:pPr>
        <w:ind w:left="1170" w:hanging="360"/>
      </w:pPr>
      <w:rPr>
        <w:rFonts w:ascii="Calibri" w:eastAsia="Calibri" w:hAnsi="Calibri" w:cs="Calibri" w:hint="default"/>
        <w:i/>
        <w:iCs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233A1EBF"/>
    <w:multiLevelType w:val="hybridMultilevel"/>
    <w:tmpl w:val="DF8A3EEA"/>
    <w:lvl w:ilvl="0" w:tplc="AA1698DA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47373"/>
    <w:multiLevelType w:val="multilevel"/>
    <w:tmpl w:val="6F5CA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EF40A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7E81855"/>
    <w:multiLevelType w:val="hybridMultilevel"/>
    <w:tmpl w:val="BB6EEE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93D4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7D58A0"/>
    <w:multiLevelType w:val="hybridMultilevel"/>
    <w:tmpl w:val="1CF8E100"/>
    <w:lvl w:ilvl="0" w:tplc="C902F0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EBD4594"/>
    <w:multiLevelType w:val="hybridMultilevel"/>
    <w:tmpl w:val="120E1C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B08FA"/>
    <w:multiLevelType w:val="multilevel"/>
    <w:tmpl w:val="3FC26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0863608"/>
    <w:multiLevelType w:val="hybridMultilevel"/>
    <w:tmpl w:val="86FC0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F2DAD"/>
    <w:multiLevelType w:val="hybridMultilevel"/>
    <w:tmpl w:val="14F432FE"/>
    <w:lvl w:ilvl="0" w:tplc="2CDA1BCA">
      <w:start w:val="1"/>
      <w:numFmt w:val="decimal"/>
      <w:lvlText w:val="%1."/>
      <w:lvlJc w:val="left"/>
      <w:pPr>
        <w:ind w:left="1440" w:hanging="360"/>
      </w:pPr>
      <w:rPr>
        <w:rFonts w:cs="Calibr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2B568A"/>
    <w:multiLevelType w:val="multilevel"/>
    <w:tmpl w:val="BC28C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CAF56FB"/>
    <w:multiLevelType w:val="multilevel"/>
    <w:tmpl w:val="8632B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4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26" w15:restartNumberingAfterBreak="0">
    <w:nsid w:val="3D1040FD"/>
    <w:multiLevelType w:val="hybridMultilevel"/>
    <w:tmpl w:val="9ABA3B3C"/>
    <w:lvl w:ilvl="0" w:tplc="84669EB2">
      <w:start w:val="1"/>
      <w:numFmt w:val="decimal"/>
      <w:lvlText w:val="%1."/>
      <w:lvlJc w:val="left"/>
      <w:pPr>
        <w:ind w:left="927" w:hanging="360"/>
      </w:pPr>
      <w:rPr>
        <w:rFonts w:cs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D7A1F13"/>
    <w:multiLevelType w:val="multilevel"/>
    <w:tmpl w:val="FBE66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3DB05236"/>
    <w:multiLevelType w:val="hybridMultilevel"/>
    <w:tmpl w:val="ECA8A554"/>
    <w:lvl w:ilvl="0" w:tplc="2CDA1BCA">
      <w:start w:val="1"/>
      <w:numFmt w:val="decimal"/>
      <w:lvlText w:val="%1."/>
      <w:lvlJc w:val="left"/>
      <w:pPr>
        <w:ind w:left="1080" w:hanging="360"/>
      </w:pPr>
      <w:rPr>
        <w:rFonts w:cs="Calibr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DFA708E"/>
    <w:multiLevelType w:val="multilevel"/>
    <w:tmpl w:val="A63CF3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0E95A2A"/>
    <w:multiLevelType w:val="hybridMultilevel"/>
    <w:tmpl w:val="69AC50AE"/>
    <w:lvl w:ilvl="0" w:tplc="73BC6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D90D52"/>
    <w:multiLevelType w:val="hybridMultilevel"/>
    <w:tmpl w:val="13B68128"/>
    <w:lvl w:ilvl="0" w:tplc="A028BC2A">
      <w:start w:val="1"/>
      <w:numFmt w:val="decimal"/>
      <w:lvlText w:val="%1."/>
      <w:lvlJc w:val="left"/>
      <w:pPr>
        <w:ind w:left="1069" w:hanging="360"/>
      </w:pPr>
      <w:rPr>
        <w:rFonts w:cs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6351D25"/>
    <w:multiLevelType w:val="hybridMultilevel"/>
    <w:tmpl w:val="CDC8F464"/>
    <w:lvl w:ilvl="0" w:tplc="EC5C034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CD7147"/>
    <w:multiLevelType w:val="multilevel"/>
    <w:tmpl w:val="82487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46EE6E3B"/>
    <w:multiLevelType w:val="hybridMultilevel"/>
    <w:tmpl w:val="129AF860"/>
    <w:lvl w:ilvl="0" w:tplc="DBD4DE12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53718E"/>
    <w:multiLevelType w:val="hybridMultilevel"/>
    <w:tmpl w:val="33361C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A00323"/>
    <w:multiLevelType w:val="hybridMultilevel"/>
    <w:tmpl w:val="838866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077DDD"/>
    <w:multiLevelType w:val="hybridMultilevel"/>
    <w:tmpl w:val="BF76BF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F11B9"/>
    <w:multiLevelType w:val="multilevel"/>
    <w:tmpl w:val="6900A9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96955AD"/>
    <w:multiLevelType w:val="hybridMultilevel"/>
    <w:tmpl w:val="A1B29C2E"/>
    <w:lvl w:ilvl="0" w:tplc="3050E5BA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BE28BC"/>
    <w:multiLevelType w:val="hybridMultilevel"/>
    <w:tmpl w:val="A1B29C2E"/>
    <w:lvl w:ilvl="0" w:tplc="3050E5BA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0348C9"/>
    <w:multiLevelType w:val="hybridMultilevel"/>
    <w:tmpl w:val="1E48F2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EC1AE4"/>
    <w:multiLevelType w:val="hybridMultilevel"/>
    <w:tmpl w:val="F1562A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5010FD"/>
    <w:multiLevelType w:val="hybridMultilevel"/>
    <w:tmpl w:val="CC94FF2C"/>
    <w:lvl w:ilvl="0" w:tplc="041A000F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540CDD9E">
      <w:numFmt w:val="bullet"/>
      <w:lvlText w:val="-"/>
      <w:lvlJc w:val="left"/>
      <w:pPr>
        <w:ind w:left="2367" w:hanging="180"/>
      </w:pPr>
      <w:rPr>
        <w:rFonts w:ascii="Calibri" w:eastAsia="Calibri" w:hAnsi="Calibri" w:cs="Calibri" w:hint="default"/>
        <w:i/>
        <w:iCs/>
      </w:r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5DAF5E77"/>
    <w:multiLevelType w:val="multilevel"/>
    <w:tmpl w:val="75407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5" w15:restartNumberingAfterBreak="0">
    <w:nsid w:val="607A7669"/>
    <w:multiLevelType w:val="multilevel"/>
    <w:tmpl w:val="21E01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6" w15:restartNumberingAfterBreak="0">
    <w:nsid w:val="65274A34"/>
    <w:multiLevelType w:val="hybridMultilevel"/>
    <w:tmpl w:val="24461886"/>
    <w:lvl w:ilvl="0" w:tplc="3050E5BA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5901BF0"/>
    <w:multiLevelType w:val="hybridMultilevel"/>
    <w:tmpl w:val="781A02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0B13DD"/>
    <w:multiLevelType w:val="hybridMultilevel"/>
    <w:tmpl w:val="079401CE"/>
    <w:lvl w:ilvl="0" w:tplc="42C840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DF7353"/>
    <w:multiLevelType w:val="hybridMultilevel"/>
    <w:tmpl w:val="BB6EEE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E86A6B"/>
    <w:multiLevelType w:val="multilevel"/>
    <w:tmpl w:val="7D2809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6CA7037E"/>
    <w:multiLevelType w:val="hybridMultilevel"/>
    <w:tmpl w:val="4FF6F314"/>
    <w:lvl w:ilvl="0" w:tplc="540CDD9E">
      <w:numFmt w:val="bullet"/>
      <w:lvlText w:val="-"/>
      <w:lvlJc w:val="left"/>
      <w:pPr>
        <w:ind w:left="1170" w:hanging="360"/>
      </w:pPr>
      <w:rPr>
        <w:rFonts w:ascii="Calibri" w:eastAsia="Calibri" w:hAnsi="Calibri" w:cs="Calibri" w:hint="default"/>
        <w:i/>
        <w:iCs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2" w15:restartNumberingAfterBreak="0">
    <w:nsid w:val="6D0C46A4"/>
    <w:multiLevelType w:val="hybridMultilevel"/>
    <w:tmpl w:val="276A583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248766D"/>
    <w:multiLevelType w:val="multilevel"/>
    <w:tmpl w:val="E8D016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49D02BE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6D2E73"/>
    <w:multiLevelType w:val="hybridMultilevel"/>
    <w:tmpl w:val="F16C4F50"/>
    <w:lvl w:ilvl="0" w:tplc="3050E5BA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A11299D"/>
    <w:multiLevelType w:val="hybridMultilevel"/>
    <w:tmpl w:val="2112231C"/>
    <w:lvl w:ilvl="0" w:tplc="674C4A62">
      <w:start w:val="1"/>
      <w:numFmt w:val="decimal"/>
      <w:lvlText w:val="%1."/>
      <w:lvlJc w:val="left"/>
      <w:pPr>
        <w:ind w:left="927" w:hanging="360"/>
      </w:pPr>
      <w:rPr>
        <w:rFonts w:cs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7BE97A84"/>
    <w:multiLevelType w:val="hybridMultilevel"/>
    <w:tmpl w:val="A1B29C2E"/>
    <w:lvl w:ilvl="0" w:tplc="3050E5BA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3"/>
  </w:num>
  <w:num w:numId="2">
    <w:abstractNumId w:val="39"/>
  </w:num>
  <w:num w:numId="3">
    <w:abstractNumId w:val="45"/>
  </w:num>
  <w:num w:numId="4">
    <w:abstractNumId w:val="56"/>
  </w:num>
  <w:num w:numId="5">
    <w:abstractNumId w:val="19"/>
  </w:num>
  <w:num w:numId="6">
    <w:abstractNumId w:val="26"/>
  </w:num>
  <w:num w:numId="7">
    <w:abstractNumId w:val="34"/>
  </w:num>
  <w:num w:numId="8">
    <w:abstractNumId w:val="47"/>
  </w:num>
  <w:num w:numId="9">
    <w:abstractNumId w:val="4"/>
  </w:num>
  <w:num w:numId="10">
    <w:abstractNumId w:val="42"/>
  </w:num>
  <w:num w:numId="11">
    <w:abstractNumId w:val="52"/>
  </w:num>
  <w:num w:numId="12">
    <w:abstractNumId w:val="2"/>
  </w:num>
  <w:num w:numId="13">
    <w:abstractNumId w:val="27"/>
  </w:num>
  <w:num w:numId="14">
    <w:abstractNumId w:val="37"/>
  </w:num>
  <w:num w:numId="15">
    <w:abstractNumId w:val="18"/>
  </w:num>
  <w:num w:numId="16">
    <w:abstractNumId w:val="24"/>
  </w:num>
  <w:num w:numId="17">
    <w:abstractNumId w:val="9"/>
  </w:num>
  <w:num w:numId="18">
    <w:abstractNumId w:val="31"/>
  </w:num>
  <w:num w:numId="19">
    <w:abstractNumId w:val="10"/>
  </w:num>
  <w:num w:numId="20">
    <w:abstractNumId w:val="25"/>
  </w:num>
  <w:num w:numId="21">
    <w:abstractNumId w:val="36"/>
  </w:num>
  <w:num w:numId="22">
    <w:abstractNumId w:val="21"/>
  </w:num>
  <w:num w:numId="23">
    <w:abstractNumId w:val="29"/>
  </w:num>
  <w:num w:numId="24">
    <w:abstractNumId w:val="22"/>
  </w:num>
  <w:num w:numId="25">
    <w:abstractNumId w:val="12"/>
  </w:num>
  <w:num w:numId="26">
    <w:abstractNumId w:val="17"/>
  </w:num>
  <w:num w:numId="27">
    <w:abstractNumId w:val="35"/>
  </w:num>
  <w:num w:numId="28">
    <w:abstractNumId w:val="41"/>
  </w:num>
  <w:num w:numId="29">
    <w:abstractNumId w:val="49"/>
  </w:num>
  <w:num w:numId="30">
    <w:abstractNumId w:val="6"/>
  </w:num>
  <w:num w:numId="31">
    <w:abstractNumId w:val="30"/>
  </w:num>
  <w:num w:numId="32">
    <w:abstractNumId w:val="14"/>
  </w:num>
  <w:num w:numId="33">
    <w:abstractNumId w:val="3"/>
  </w:num>
  <w:num w:numId="34">
    <w:abstractNumId w:val="5"/>
  </w:num>
  <w:num w:numId="35">
    <w:abstractNumId w:val="48"/>
  </w:num>
  <w:num w:numId="36">
    <w:abstractNumId w:val="20"/>
  </w:num>
  <w:num w:numId="37">
    <w:abstractNumId w:val="57"/>
  </w:num>
  <w:num w:numId="38">
    <w:abstractNumId w:val="1"/>
  </w:num>
  <w:num w:numId="39">
    <w:abstractNumId w:val="7"/>
  </w:num>
  <w:num w:numId="40">
    <w:abstractNumId w:val="43"/>
  </w:num>
  <w:num w:numId="41">
    <w:abstractNumId w:val="51"/>
  </w:num>
  <w:num w:numId="42">
    <w:abstractNumId w:val="13"/>
  </w:num>
  <w:num w:numId="43">
    <w:abstractNumId w:val="40"/>
  </w:num>
  <w:num w:numId="44">
    <w:abstractNumId w:val="0"/>
  </w:num>
  <w:num w:numId="45">
    <w:abstractNumId w:val="46"/>
  </w:num>
  <w:num w:numId="46">
    <w:abstractNumId w:val="38"/>
  </w:num>
  <w:num w:numId="47">
    <w:abstractNumId w:val="50"/>
  </w:num>
  <w:num w:numId="48">
    <w:abstractNumId w:val="32"/>
  </w:num>
  <w:num w:numId="49">
    <w:abstractNumId w:val="16"/>
  </w:num>
  <w:num w:numId="50">
    <w:abstractNumId w:val="54"/>
  </w:num>
  <w:num w:numId="51">
    <w:abstractNumId w:val="55"/>
  </w:num>
  <w:num w:numId="52">
    <w:abstractNumId w:val="33"/>
  </w:num>
  <w:num w:numId="53">
    <w:abstractNumId w:val="44"/>
  </w:num>
  <w:num w:numId="54">
    <w:abstractNumId w:val="11"/>
  </w:num>
  <w:num w:numId="55">
    <w:abstractNumId w:val="15"/>
  </w:num>
  <w:num w:numId="56">
    <w:abstractNumId w:val="28"/>
  </w:num>
  <w:num w:numId="57">
    <w:abstractNumId w:val="23"/>
  </w:num>
  <w:num w:numId="58">
    <w:abstractNumId w:val="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68"/>
    <w:rsid w:val="0000147B"/>
    <w:rsid w:val="00017AF6"/>
    <w:rsid w:val="00017D75"/>
    <w:rsid w:val="00023F3F"/>
    <w:rsid w:val="00035556"/>
    <w:rsid w:val="000405DD"/>
    <w:rsid w:val="00041F24"/>
    <w:rsid w:val="00043FD9"/>
    <w:rsid w:val="00050C0C"/>
    <w:rsid w:val="00051372"/>
    <w:rsid w:val="000559E6"/>
    <w:rsid w:val="00056750"/>
    <w:rsid w:val="000618B9"/>
    <w:rsid w:val="00062F73"/>
    <w:rsid w:val="00063258"/>
    <w:rsid w:val="00063424"/>
    <w:rsid w:val="000674E3"/>
    <w:rsid w:val="00067E58"/>
    <w:rsid w:val="000712DC"/>
    <w:rsid w:val="00073030"/>
    <w:rsid w:val="00073256"/>
    <w:rsid w:val="0007377E"/>
    <w:rsid w:val="0007454E"/>
    <w:rsid w:val="0007463D"/>
    <w:rsid w:val="0008632A"/>
    <w:rsid w:val="000920F0"/>
    <w:rsid w:val="000A3594"/>
    <w:rsid w:val="000B1C37"/>
    <w:rsid w:val="000B2346"/>
    <w:rsid w:val="000B3072"/>
    <w:rsid w:val="000B3DA3"/>
    <w:rsid w:val="000B41E9"/>
    <w:rsid w:val="000B451C"/>
    <w:rsid w:val="000B4A9D"/>
    <w:rsid w:val="000B5BA0"/>
    <w:rsid w:val="000C3B3A"/>
    <w:rsid w:val="000C4E62"/>
    <w:rsid w:val="000D50B4"/>
    <w:rsid w:val="000E20D8"/>
    <w:rsid w:val="000E4CDA"/>
    <w:rsid w:val="000F106D"/>
    <w:rsid w:val="000F467F"/>
    <w:rsid w:val="000F75DA"/>
    <w:rsid w:val="0010078D"/>
    <w:rsid w:val="00100A5B"/>
    <w:rsid w:val="001029A2"/>
    <w:rsid w:val="00102EA8"/>
    <w:rsid w:val="001078A9"/>
    <w:rsid w:val="00113E76"/>
    <w:rsid w:val="00114189"/>
    <w:rsid w:val="0011501E"/>
    <w:rsid w:val="00115B7E"/>
    <w:rsid w:val="00117871"/>
    <w:rsid w:val="00121726"/>
    <w:rsid w:val="00130D1A"/>
    <w:rsid w:val="001311DD"/>
    <w:rsid w:val="0013436A"/>
    <w:rsid w:val="00134BFE"/>
    <w:rsid w:val="00135379"/>
    <w:rsid w:val="001356CA"/>
    <w:rsid w:val="001437CC"/>
    <w:rsid w:val="00146DF6"/>
    <w:rsid w:val="00146E58"/>
    <w:rsid w:val="00147B91"/>
    <w:rsid w:val="00147BB3"/>
    <w:rsid w:val="001506E0"/>
    <w:rsid w:val="00155140"/>
    <w:rsid w:val="001628D5"/>
    <w:rsid w:val="00162F25"/>
    <w:rsid w:val="001646C4"/>
    <w:rsid w:val="00171BD2"/>
    <w:rsid w:val="00173E06"/>
    <w:rsid w:val="00174E8A"/>
    <w:rsid w:val="001807F6"/>
    <w:rsid w:val="00181219"/>
    <w:rsid w:val="00181234"/>
    <w:rsid w:val="00190B72"/>
    <w:rsid w:val="00197081"/>
    <w:rsid w:val="001A51C2"/>
    <w:rsid w:val="001B15D1"/>
    <w:rsid w:val="001B31AB"/>
    <w:rsid w:val="001B5AE8"/>
    <w:rsid w:val="001C154D"/>
    <w:rsid w:val="001C1C32"/>
    <w:rsid w:val="001C5EE3"/>
    <w:rsid w:val="001D1362"/>
    <w:rsid w:val="001D13AE"/>
    <w:rsid w:val="001D3AF5"/>
    <w:rsid w:val="001D4E80"/>
    <w:rsid w:val="001D51A7"/>
    <w:rsid w:val="001D53E0"/>
    <w:rsid w:val="001E0E8B"/>
    <w:rsid w:val="001E144A"/>
    <w:rsid w:val="001E3734"/>
    <w:rsid w:val="001E490B"/>
    <w:rsid w:val="001E5D62"/>
    <w:rsid w:val="001F2A7D"/>
    <w:rsid w:val="001F3604"/>
    <w:rsid w:val="001F600B"/>
    <w:rsid w:val="0021042A"/>
    <w:rsid w:val="00216E57"/>
    <w:rsid w:val="00227216"/>
    <w:rsid w:val="00231380"/>
    <w:rsid w:val="00231B8E"/>
    <w:rsid w:val="00233096"/>
    <w:rsid w:val="002339E6"/>
    <w:rsid w:val="002341C2"/>
    <w:rsid w:val="002354FD"/>
    <w:rsid w:val="00236D8D"/>
    <w:rsid w:val="0024115B"/>
    <w:rsid w:val="00250BAF"/>
    <w:rsid w:val="0025317E"/>
    <w:rsid w:val="00266452"/>
    <w:rsid w:val="0026799E"/>
    <w:rsid w:val="00271E06"/>
    <w:rsid w:val="00274727"/>
    <w:rsid w:val="002760D9"/>
    <w:rsid w:val="00290AFC"/>
    <w:rsid w:val="002930CD"/>
    <w:rsid w:val="0029642A"/>
    <w:rsid w:val="00297209"/>
    <w:rsid w:val="00297F68"/>
    <w:rsid w:val="002A17EC"/>
    <w:rsid w:val="002A45F0"/>
    <w:rsid w:val="002A60B4"/>
    <w:rsid w:val="002A67C5"/>
    <w:rsid w:val="002B0358"/>
    <w:rsid w:val="002B3F6D"/>
    <w:rsid w:val="002B7FCD"/>
    <w:rsid w:val="002C315D"/>
    <w:rsid w:val="002C465E"/>
    <w:rsid w:val="002C6A3D"/>
    <w:rsid w:val="002D093F"/>
    <w:rsid w:val="002D3618"/>
    <w:rsid w:val="002D61C8"/>
    <w:rsid w:val="002D70B1"/>
    <w:rsid w:val="002D7B64"/>
    <w:rsid w:val="002E0581"/>
    <w:rsid w:val="002E1440"/>
    <w:rsid w:val="002F12D7"/>
    <w:rsid w:val="002F1A60"/>
    <w:rsid w:val="00317F65"/>
    <w:rsid w:val="0032665A"/>
    <w:rsid w:val="003358BB"/>
    <w:rsid w:val="00342969"/>
    <w:rsid w:val="00345309"/>
    <w:rsid w:val="00345737"/>
    <w:rsid w:val="00346425"/>
    <w:rsid w:val="00347A04"/>
    <w:rsid w:val="00352CC9"/>
    <w:rsid w:val="00356FF9"/>
    <w:rsid w:val="003571ED"/>
    <w:rsid w:val="00360D3B"/>
    <w:rsid w:val="003672B6"/>
    <w:rsid w:val="00367B2B"/>
    <w:rsid w:val="003778EF"/>
    <w:rsid w:val="003A196B"/>
    <w:rsid w:val="003A1EDF"/>
    <w:rsid w:val="003A35DB"/>
    <w:rsid w:val="003B0445"/>
    <w:rsid w:val="003B5CCC"/>
    <w:rsid w:val="003B7F73"/>
    <w:rsid w:val="003C556C"/>
    <w:rsid w:val="003C7A6E"/>
    <w:rsid w:val="003D4D13"/>
    <w:rsid w:val="003D5A7B"/>
    <w:rsid w:val="003E4BFA"/>
    <w:rsid w:val="003E53BB"/>
    <w:rsid w:val="00402774"/>
    <w:rsid w:val="0041599B"/>
    <w:rsid w:val="004230F3"/>
    <w:rsid w:val="00431C28"/>
    <w:rsid w:val="00447C4F"/>
    <w:rsid w:val="00452D43"/>
    <w:rsid w:val="00457390"/>
    <w:rsid w:val="00457BB7"/>
    <w:rsid w:val="004638B5"/>
    <w:rsid w:val="00466610"/>
    <w:rsid w:val="00470AB0"/>
    <w:rsid w:val="004726B4"/>
    <w:rsid w:val="004747FC"/>
    <w:rsid w:val="00475800"/>
    <w:rsid w:val="004816BA"/>
    <w:rsid w:val="00494E2F"/>
    <w:rsid w:val="004A48F5"/>
    <w:rsid w:val="004B0FFC"/>
    <w:rsid w:val="004B161E"/>
    <w:rsid w:val="004B4C1C"/>
    <w:rsid w:val="004B7604"/>
    <w:rsid w:val="004C01B3"/>
    <w:rsid w:val="004C6390"/>
    <w:rsid w:val="004C6995"/>
    <w:rsid w:val="004C741A"/>
    <w:rsid w:val="004D1529"/>
    <w:rsid w:val="004D2814"/>
    <w:rsid w:val="004D41B4"/>
    <w:rsid w:val="004D4E8F"/>
    <w:rsid w:val="004D776E"/>
    <w:rsid w:val="004E1ABC"/>
    <w:rsid w:val="004E1B5C"/>
    <w:rsid w:val="004E3D7F"/>
    <w:rsid w:val="004F21CB"/>
    <w:rsid w:val="004F29B5"/>
    <w:rsid w:val="004F33F6"/>
    <w:rsid w:val="004F6B40"/>
    <w:rsid w:val="004F7486"/>
    <w:rsid w:val="005002B3"/>
    <w:rsid w:val="00502D05"/>
    <w:rsid w:val="00506501"/>
    <w:rsid w:val="005073F3"/>
    <w:rsid w:val="005075D2"/>
    <w:rsid w:val="005110D1"/>
    <w:rsid w:val="00511287"/>
    <w:rsid w:val="00514660"/>
    <w:rsid w:val="00522B71"/>
    <w:rsid w:val="005251A6"/>
    <w:rsid w:val="00526DD7"/>
    <w:rsid w:val="00527EB6"/>
    <w:rsid w:val="00531525"/>
    <w:rsid w:val="00531935"/>
    <w:rsid w:val="00547A75"/>
    <w:rsid w:val="005502A2"/>
    <w:rsid w:val="00550352"/>
    <w:rsid w:val="00551C6E"/>
    <w:rsid w:val="005524D6"/>
    <w:rsid w:val="00555098"/>
    <w:rsid w:val="00562C39"/>
    <w:rsid w:val="00563E22"/>
    <w:rsid w:val="00573545"/>
    <w:rsid w:val="00583186"/>
    <w:rsid w:val="00585A2F"/>
    <w:rsid w:val="00586AF8"/>
    <w:rsid w:val="00586C72"/>
    <w:rsid w:val="00592909"/>
    <w:rsid w:val="00592D68"/>
    <w:rsid w:val="005932BF"/>
    <w:rsid w:val="00597F73"/>
    <w:rsid w:val="005A05E6"/>
    <w:rsid w:val="005A2617"/>
    <w:rsid w:val="005B1FBE"/>
    <w:rsid w:val="005B621B"/>
    <w:rsid w:val="005C0F73"/>
    <w:rsid w:val="005C1F24"/>
    <w:rsid w:val="005D1F82"/>
    <w:rsid w:val="005D5674"/>
    <w:rsid w:val="005E05A8"/>
    <w:rsid w:val="005E0AE7"/>
    <w:rsid w:val="005E1156"/>
    <w:rsid w:val="005E2714"/>
    <w:rsid w:val="005E74F7"/>
    <w:rsid w:val="005F0D30"/>
    <w:rsid w:val="005F4337"/>
    <w:rsid w:val="005F7B20"/>
    <w:rsid w:val="0060016C"/>
    <w:rsid w:val="00602324"/>
    <w:rsid w:val="00605448"/>
    <w:rsid w:val="00605FD3"/>
    <w:rsid w:val="00606416"/>
    <w:rsid w:val="00606796"/>
    <w:rsid w:val="00606FEF"/>
    <w:rsid w:val="00610CB3"/>
    <w:rsid w:val="0061114E"/>
    <w:rsid w:val="006119AE"/>
    <w:rsid w:val="0061203F"/>
    <w:rsid w:val="0061288A"/>
    <w:rsid w:val="00615B9A"/>
    <w:rsid w:val="00620A2F"/>
    <w:rsid w:val="00621A90"/>
    <w:rsid w:val="006245BA"/>
    <w:rsid w:val="00626081"/>
    <w:rsid w:val="006312A4"/>
    <w:rsid w:val="00635773"/>
    <w:rsid w:val="0064106B"/>
    <w:rsid w:val="00647194"/>
    <w:rsid w:val="0065184A"/>
    <w:rsid w:val="006525DC"/>
    <w:rsid w:val="00663B14"/>
    <w:rsid w:val="006669C8"/>
    <w:rsid w:val="00667E08"/>
    <w:rsid w:val="006703C2"/>
    <w:rsid w:val="00670A77"/>
    <w:rsid w:val="00676F34"/>
    <w:rsid w:val="006773D8"/>
    <w:rsid w:val="006779F9"/>
    <w:rsid w:val="0068184A"/>
    <w:rsid w:val="00681BAD"/>
    <w:rsid w:val="00686028"/>
    <w:rsid w:val="00691AFF"/>
    <w:rsid w:val="00692806"/>
    <w:rsid w:val="0069445E"/>
    <w:rsid w:val="00694F52"/>
    <w:rsid w:val="00696638"/>
    <w:rsid w:val="006A1A19"/>
    <w:rsid w:val="006A2813"/>
    <w:rsid w:val="006A2B7D"/>
    <w:rsid w:val="006A4549"/>
    <w:rsid w:val="006C38FF"/>
    <w:rsid w:val="006C42F3"/>
    <w:rsid w:val="006D0825"/>
    <w:rsid w:val="006D2FFE"/>
    <w:rsid w:val="00702CCF"/>
    <w:rsid w:val="007036BC"/>
    <w:rsid w:val="00703D4C"/>
    <w:rsid w:val="007070CC"/>
    <w:rsid w:val="00714AC4"/>
    <w:rsid w:val="0072150E"/>
    <w:rsid w:val="00724BBD"/>
    <w:rsid w:val="007406A3"/>
    <w:rsid w:val="00745FBC"/>
    <w:rsid w:val="00753BC4"/>
    <w:rsid w:val="00754CB5"/>
    <w:rsid w:val="00754EC0"/>
    <w:rsid w:val="00761DD7"/>
    <w:rsid w:val="007629BD"/>
    <w:rsid w:val="00782F41"/>
    <w:rsid w:val="00784633"/>
    <w:rsid w:val="00795E32"/>
    <w:rsid w:val="007A4256"/>
    <w:rsid w:val="007A7B49"/>
    <w:rsid w:val="007B1718"/>
    <w:rsid w:val="007B1F8B"/>
    <w:rsid w:val="007B1F97"/>
    <w:rsid w:val="007B53A9"/>
    <w:rsid w:val="007C49BA"/>
    <w:rsid w:val="007C5B90"/>
    <w:rsid w:val="007D2369"/>
    <w:rsid w:val="007E08F4"/>
    <w:rsid w:val="007E64B9"/>
    <w:rsid w:val="007E6D61"/>
    <w:rsid w:val="007F5FD3"/>
    <w:rsid w:val="007F7433"/>
    <w:rsid w:val="007F7A54"/>
    <w:rsid w:val="008026E0"/>
    <w:rsid w:val="008069CD"/>
    <w:rsid w:val="0081144B"/>
    <w:rsid w:val="00812049"/>
    <w:rsid w:val="00812258"/>
    <w:rsid w:val="00816D35"/>
    <w:rsid w:val="008219D4"/>
    <w:rsid w:val="00825CD7"/>
    <w:rsid w:val="00832482"/>
    <w:rsid w:val="00832F3C"/>
    <w:rsid w:val="00844288"/>
    <w:rsid w:val="00852340"/>
    <w:rsid w:val="008535AC"/>
    <w:rsid w:val="00855B73"/>
    <w:rsid w:val="00855BC4"/>
    <w:rsid w:val="00855ECC"/>
    <w:rsid w:val="00857526"/>
    <w:rsid w:val="0086116B"/>
    <w:rsid w:val="00862485"/>
    <w:rsid w:val="00874549"/>
    <w:rsid w:val="00876B01"/>
    <w:rsid w:val="0088264F"/>
    <w:rsid w:val="00884F6C"/>
    <w:rsid w:val="008876BB"/>
    <w:rsid w:val="00887C0C"/>
    <w:rsid w:val="00890D01"/>
    <w:rsid w:val="008A1A43"/>
    <w:rsid w:val="008A6665"/>
    <w:rsid w:val="008A6F37"/>
    <w:rsid w:val="008A7778"/>
    <w:rsid w:val="008B4EA6"/>
    <w:rsid w:val="008D0D71"/>
    <w:rsid w:val="008D2052"/>
    <w:rsid w:val="008D6AFC"/>
    <w:rsid w:val="008E26B9"/>
    <w:rsid w:val="008F7AC6"/>
    <w:rsid w:val="00907B04"/>
    <w:rsid w:val="00910FEB"/>
    <w:rsid w:val="009138E2"/>
    <w:rsid w:val="009178B8"/>
    <w:rsid w:val="009209DF"/>
    <w:rsid w:val="009237E4"/>
    <w:rsid w:val="00926C30"/>
    <w:rsid w:val="009279CA"/>
    <w:rsid w:val="00930EBB"/>
    <w:rsid w:val="0093190B"/>
    <w:rsid w:val="0094004C"/>
    <w:rsid w:val="00945E26"/>
    <w:rsid w:val="00953F76"/>
    <w:rsid w:val="00963000"/>
    <w:rsid w:val="009654A0"/>
    <w:rsid w:val="009659AE"/>
    <w:rsid w:val="00970E47"/>
    <w:rsid w:val="00975B52"/>
    <w:rsid w:val="00975EA1"/>
    <w:rsid w:val="009765C0"/>
    <w:rsid w:val="0098490E"/>
    <w:rsid w:val="00993417"/>
    <w:rsid w:val="0099697F"/>
    <w:rsid w:val="009A1D3F"/>
    <w:rsid w:val="009A680B"/>
    <w:rsid w:val="009B4387"/>
    <w:rsid w:val="009C086D"/>
    <w:rsid w:val="009C2BA4"/>
    <w:rsid w:val="009C75D6"/>
    <w:rsid w:val="009C794A"/>
    <w:rsid w:val="009D27ED"/>
    <w:rsid w:val="009F462A"/>
    <w:rsid w:val="009F5946"/>
    <w:rsid w:val="00A01195"/>
    <w:rsid w:val="00A048B9"/>
    <w:rsid w:val="00A22D52"/>
    <w:rsid w:val="00A25336"/>
    <w:rsid w:val="00A30936"/>
    <w:rsid w:val="00A334DA"/>
    <w:rsid w:val="00A34B50"/>
    <w:rsid w:val="00A4791C"/>
    <w:rsid w:val="00A51256"/>
    <w:rsid w:val="00A53B21"/>
    <w:rsid w:val="00A55367"/>
    <w:rsid w:val="00A55F1E"/>
    <w:rsid w:val="00A56EFB"/>
    <w:rsid w:val="00A65D2C"/>
    <w:rsid w:val="00A6668E"/>
    <w:rsid w:val="00A716D8"/>
    <w:rsid w:val="00A74262"/>
    <w:rsid w:val="00A84AF8"/>
    <w:rsid w:val="00A86D71"/>
    <w:rsid w:val="00A957F8"/>
    <w:rsid w:val="00AB70FB"/>
    <w:rsid w:val="00AC0023"/>
    <w:rsid w:val="00AC079A"/>
    <w:rsid w:val="00AD307C"/>
    <w:rsid w:val="00AE1108"/>
    <w:rsid w:val="00AE2604"/>
    <w:rsid w:val="00AE4181"/>
    <w:rsid w:val="00AF3DF6"/>
    <w:rsid w:val="00B01E06"/>
    <w:rsid w:val="00B06158"/>
    <w:rsid w:val="00B12038"/>
    <w:rsid w:val="00B26A30"/>
    <w:rsid w:val="00B3011F"/>
    <w:rsid w:val="00B31E7F"/>
    <w:rsid w:val="00B371F2"/>
    <w:rsid w:val="00B42560"/>
    <w:rsid w:val="00B46E24"/>
    <w:rsid w:val="00B47F52"/>
    <w:rsid w:val="00B57F8E"/>
    <w:rsid w:val="00B609F2"/>
    <w:rsid w:val="00B63F4B"/>
    <w:rsid w:val="00B66113"/>
    <w:rsid w:val="00B673A6"/>
    <w:rsid w:val="00B87CA4"/>
    <w:rsid w:val="00B87F99"/>
    <w:rsid w:val="00BA0D50"/>
    <w:rsid w:val="00BA638C"/>
    <w:rsid w:val="00BA792E"/>
    <w:rsid w:val="00BB1317"/>
    <w:rsid w:val="00BB7B50"/>
    <w:rsid w:val="00BD1E15"/>
    <w:rsid w:val="00BD2E98"/>
    <w:rsid w:val="00BD725E"/>
    <w:rsid w:val="00BE7E6D"/>
    <w:rsid w:val="00BF40F8"/>
    <w:rsid w:val="00C00455"/>
    <w:rsid w:val="00C00533"/>
    <w:rsid w:val="00C11777"/>
    <w:rsid w:val="00C20E57"/>
    <w:rsid w:val="00C31763"/>
    <w:rsid w:val="00C31FDF"/>
    <w:rsid w:val="00C37DFD"/>
    <w:rsid w:val="00C42577"/>
    <w:rsid w:val="00C42C94"/>
    <w:rsid w:val="00C43581"/>
    <w:rsid w:val="00C43802"/>
    <w:rsid w:val="00C43F3F"/>
    <w:rsid w:val="00C51A29"/>
    <w:rsid w:val="00C567CD"/>
    <w:rsid w:val="00C56FCA"/>
    <w:rsid w:val="00C576C6"/>
    <w:rsid w:val="00C57CC2"/>
    <w:rsid w:val="00C60234"/>
    <w:rsid w:val="00C615F6"/>
    <w:rsid w:val="00C715A3"/>
    <w:rsid w:val="00C73EBE"/>
    <w:rsid w:val="00C77DBB"/>
    <w:rsid w:val="00C80773"/>
    <w:rsid w:val="00C81A71"/>
    <w:rsid w:val="00C85240"/>
    <w:rsid w:val="00C95DB4"/>
    <w:rsid w:val="00CA3D4F"/>
    <w:rsid w:val="00CB058E"/>
    <w:rsid w:val="00CB2430"/>
    <w:rsid w:val="00CB47E5"/>
    <w:rsid w:val="00CB6E93"/>
    <w:rsid w:val="00CB7783"/>
    <w:rsid w:val="00CC7918"/>
    <w:rsid w:val="00CD2120"/>
    <w:rsid w:val="00CD3334"/>
    <w:rsid w:val="00CD383A"/>
    <w:rsid w:val="00CD46CB"/>
    <w:rsid w:val="00CE103A"/>
    <w:rsid w:val="00CE153D"/>
    <w:rsid w:val="00CE53CB"/>
    <w:rsid w:val="00CE653B"/>
    <w:rsid w:val="00D008C6"/>
    <w:rsid w:val="00D06211"/>
    <w:rsid w:val="00D12AAB"/>
    <w:rsid w:val="00D21E14"/>
    <w:rsid w:val="00D2443B"/>
    <w:rsid w:val="00D341ED"/>
    <w:rsid w:val="00D34427"/>
    <w:rsid w:val="00D41827"/>
    <w:rsid w:val="00D418D1"/>
    <w:rsid w:val="00D41D36"/>
    <w:rsid w:val="00D456B5"/>
    <w:rsid w:val="00D51D10"/>
    <w:rsid w:val="00D53E9A"/>
    <w:rsid w:val="00D55968"/>
    <w:rsid w:val="00D76E22"/>
    <w:rsid w:val="00D774DA"/>
    <w:rsid w:val="00D8060F"/>
    <w:rsid w:val="00D8323A"/>
    <w:rsid w:val="00D83531"/>
    <w:rsid w:val="00D8739F"/>
    <w:rsid w:val="00D932B8"/>
    <w:rsid w:val="00D9499F"/>
    <w:rsid w:val="00D953CE"/>
    <w:rsid w:val="00DA18ED"/>
    <w:rsid w:val="00DA6522"/>
    <w:rsid w:val="00DB021A"/>
    <w:rsid w:val="00DB02B0"/>
    <w:rsid w:val="00DB4CA4"/>
    <w:rsid w:val="00DC04C4"/>
    <w:rsid w:val="00DC07FF"/>
    <w:rsid w:val="00DC1816"/>
    <w:rsid w:val="00DC6B02"/>
    <w:rsid w:val="00DD63B1"/>
    <w:rsid w:val="00DE52BD"/>
    <w:rsid w:val="00DE7A54"/>
    <w:rsid w:val="00DF2C3C"/>
    <w:rsid w:val="00DF6D81"/>
    <w:rsid w:val="00E06518"/>
    <w:rsid w:val="00E10CE2"/>
    <w:rsid w:val="00E14EF1"/>
    <w:rsid w:val="00E20943"/>
    <w:rsid w:val="00E35CA2"/>
    <w:rsid w:val="00E42287"/>
    <w:rsid w:val="00E43629"/>
    <w:rsid w:val="00E44168"/>
    <w:rsid w:val="00E45A22"/>
    <w:rsid w:val="00E5046D"/>
    <w:rsid w:val="00E512FE"/>
    <w:rsid w:val="00E5543E"/>
    <w:rsid w:val="00E63BBF"/>
    <w:rsid w:val="00E66581"/>
    <w:rsid w:val="00E70826"/>
    <w:rsid w:val="00E70E47"/>
    <w:rsid w:val="00E760F9"/>
    <w:rsid w:val="00E7632F"/>
    <w:rsid w:val="00E85F9B"/>
    <w:rsid w:val="00E87769"/>
    <w:rsid w:val="00E87DA1"/>
    <w:rsid w:val="00E95034"/>
    <w:rsid w:val="00E954A3"/>
    <w:rsid w:val="00E95690"/>
    <w:rsid w:val="00E95C07"/>
    <w:rsid w:val="00EA2A4B"/>
    <w:rsid w:val="00EA55C2"/>
    <w:rsid w:val="00EC6D0D"/>
    <w:rsid w:val="00EC70AA"/>
    <w:rsid w:val="00ED18CF"/>
    <w:rsid w:val="00ED5610"/>
    <w:rsid w:val="00EE0EDC"/>
    <w:rsid w:val="00EE3B69"/>
    <w:rsid w:val="00EE3E3F"/>
    <w:rsid w:val="00EE404B"/>
    <w:rsid w:val="00EE624A"/>
    <w:rsid w:val="00EF1BE3"/>
    <w:rsid w:val="00EF48E4"/>
    <w:rsid w:val="00F0270B"/>
    <w:rsid w:val="00F17DCE"/>
    <w:rsid w:val="00F2053B"/>
    <w:rsid w:val="00F20EB4"/>
    <w:rsid w:val="00F24623"/>
    <w:rsid w:val="00F30FE9"/>
    <w:rsid w:val="00F317D4"/>
    <w:rsid w:val="00F33AFF"/>
    <w:rsid w:val="00F3722F"/>
    <w:rsid w:val="00F42796"/>
    <w:rsid w:val="00F437F2"/>
    <w:rsid w:val="00F44D41"/>
    <w:rsid w:val="00F45005"/>
    <w:rsid w:val="00F55A27"/>
    <w:rsid w:val="00F610A3"/>
    <w:rsid w:val="00F652B3"/>
    <w:rsid w:val="00F66FAF"/>
    <w:rsid w:val="00F74F75"/>
    <w:rsid w:val="00F75B42"/>
    <w:rsid w:val="00F77C5E"/>
    <w:rsid w:val="00F96CA5"/>
    <w:rsid w:val="00FA1837"/>
    <w:rsid w:val="00FA1B0D"/>
    <w:rsid w:val="00FA2849"/>
    <w:rsid w:val="00FB13FA"/>
    <w:rsid w:val="00FB683C"/>
    <w:rsid w:val="00FB6AE8"/>
    <w:rsid w:val="00FD131F"/>
    <w:rsid w:val="00FD2BB2"/>
    <w:rsid w:val="00FE371D"/>
    <w:rsid w:val="00FE41D1"/>
    <w:rsid w:val="00FE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996DD"/>
  <w15:docId w15:val="{2A3F827F-9E39-42B6-8E8F-13591807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6E0"/>
  </w:style>
  <w:style w:type="paragraph" w:styleId="Naslov1">
    <w:name w:val="heading 1"/>
    <w:basedOn w:val="Normal"/>
    <w:next w:val="Normal"/>
    <w:link w:val="Naslov1Char"/>
    <w:uiPriority w:val="9"/>
    <w:qFormat/>
    <w:rsid w:val="00C81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47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062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2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19D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21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19D4"/>
  </w:style>
  <w:style w:type="paragraph" w:styleId="Podnoje">
    <w:name w:val="footer"/>
    <w:basedOn w:val="Normal"/>
    <w:link w:val="PodnojeChar"/>
    <w:uiPriority w:val="99"/>
    <w:unhideWhenUsed/>
    <w:rsid w:val="00821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19D4"/>
  </w:style>
  <w:style w:type="paragraph" w:customStyle="1" w:styleId="DecimalAligned">
    <w:name w:val="Decimal Aligned"/>
    <w:basedOn w:val="Normal"/>
    <w:uiPriority w:val="40"/>
    <w:qFormat/>
    <w:rsid w:val="005E74F7"/>
    <w:pPr>
      <w:tabs>
        <w:tab w:val="decimal" w:pos="360"/>
      </w:tabs>
    </w:pPr>
    <w:rPr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5E74F7"/>
    <w:pPr>
      <w:spacing w:after="0" w:line="240" w:lineRule="auto"/>
    </w:pPr>
    <w:rPr>
      <w:rFonts w:eastAsiaTheme="minorEastAsia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5E74F7"/>
    <w:rPr>
      <w:rFonts w:eastAsiaTheme="minorEastAsia"/>
      <w:sz w:val="20"/>
      <w:szCs w:val="20"/>
      <w:lang w:eastAsia="hr-HR"/>
    </w:rPr>
  </w:style>
  <w:style w:type="character" w:styleId="Neupadljivoisticanje">
    <w:name w:val="Subtle Emphasis"/>
    <w:basedOn w:val="Zadanifontodlomka"/>
    <w:uiPriority w:val="19"/>
    <w:qFormat/>
    <w:rsid w:val="005E74F7"/>
    <w:rPr>
      <w:i/>
      <w:iCs/>
      <w:color w:val="7F7F7F" w:themeColor="text1" w:themeTint="80"/>
    </w:rPr>
  </w:style>
  <w:style w:type="table" w:styleId="Srednjesjenanje2-Isticanje5">
    <w:name w:val="Medium Shading 2 Accent 5"/>
    <w:basedOn w:val="Obinatablica"/>
    <w:uiPriority w:val="64"/>
    <w:rsid w:val="005E74F7"/>
    <w:pPr>
      <w:spacing w:after="0" w:line="240" w:lineRule="auto"/>
    </w:pPr>
    <w:rPr>
      <w:rFonts w:eastAsiaTheme="minorEastAsia"/>
      <w:lang w:eastAsia="hr-H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etkatablice">
    <w:name w:val="Table Grid"/>
    <w:basedOn w:val="Obinatablica"/>
    <w:uiPriority w:val="59"/>
    <w:rsid w:val="00CC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08F4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14EF1"/>
    <w:rPr>
      <w:color w:val="0000FF" w:themeColor="hyperlink"/>
      <w:u w:val="single"/>
    </w:rPr>
  </w:style>
  <w:style w:type="character" w:customStyle="1" w:styleId="TijelotekstaChar">
    <w:name w:val="Tijelo teksta Char"/>
    <w:aliases w:val="uvlaka 3 Char"/>
    <w:basedOn w:val="Zadanifontodlomka"/>
    <w:link w:val="Tijeloteksta"/>
    <w:locked/>
    <w:rsid w:val="004C6390"/>
    <w:rPr>
      <w:rFonts w:ascii="Times New Roman" w:eastAsia="Times New Roman" w:hAnsi="Times New Roman" w:cs="Times New Roman"/>
      <w:b/>
      <w:bCs/>
      <w:sz w:val="40"/>
      <w:szCs w:val="24"/>
      <w:lang w:eastAsia="hr-HR"/>
    </w:rPr>
  </w:style>
  <w:style w:type="paragraph" w:styleId="Tijeloteksta">
    <w:name w:val="Body Text"/>
    <w:aliases w:val="uvlaka 3"/>
    <w:basedOn w:val="Normal"/>
    <w:link w:val="TijelotekstaChar"/>
    <w:unhideWhenUsed/>
    <w:rsid w:val="004C6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hr-HR"/>
    </w:rPr>
  </w:style>
  <w:style w:type="character" w:customStyle="1" w:styleId="TijelotekstaChar1">
    <w:name w:val="Tijelo teksta Char1"/>
    <w:basedOn w:val="Zadanifontodlomka"/>
    <w:uiPriority w:val="99"/>
    <w:semiHidden/>
    <w:rsid w:val="004C6390"/>
  </w:style>
  <w:style w:type="character" w:customStyle="1" w:styleId="Naslov2Char">
    <w:name w:val="Naslov 2 Char"/>
    <w:basedOn w:val="Zadanifontodlomka"/>
    <w:link w:val="Naslov2"/>
    <w:uiPriority w:val="9"/>
    <w:semiHidden/>
    <w:rsid w:val="00547A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1">
    <w:name w:val="Table Grid1"/>
    <w:basedOn w:val="Obinatablica"/>
    <w:next w:val="Reetkatablice"/>
    <w:uiPriority w:val="59"/>
    <w:rsid w:val="0054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686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782F41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uiPriority w:val="9"/>
    <w:rsid w:val="00C81A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SlijeenaHiperveza">
    <w:name w:val="FollowedHyperlink"/>
    <w:basedOn w:val="Zadanifontodlomka"/>
    <w:uiPriority w:val="99"/>
    <w:semiHidden/>
    <w:unhideWhenUsed/>
    <w:rsid w:val="00134BFE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8A6665"/>
    <w:pPr>
      <w:widowControl w:val="0"/>
      <w:autoSpaceDE w:val="0"/>
      <w:autoSpaceDN w:val="0"/>
      <w:spacing w:after="0" w:line="240" w:lineRule="auto"/>
    </w:pPr>
    <w:rPr>
      <w:rFonts w:ascii="WenQuanYi Micro Hei" w:eastAsia="WenQuanYi Micro Hei" w:hAnsi="WenQuanYi Micro Hei" w:cs="WenQuanYi Micro Hei"/>
    </w:rPr>
  </w:style>
  <w:style w:type="paragraph" w:customStyle="1" w:styleId="FieldText">
    <w:name w:val="Field Text"/>
    <w:basedOn w:val="Normal"/>
    <w:rsid w:val="00494E2F"/>
    <w:pPr>
      <w:spacing w:after="0" w:line="240" w:lineRule="auto"/>
    </w:pPr>
    <w:rPr>
      <w:rFonts w:ascii="Times New Roman" w:eastAsia="Times New Roman" w:hAnsi="Times New Roman" w:cs="Times New Roman"/>
      <w:b/>
      <w:sz w:val="19"/>
      <w:szCs w:val="19"/>
      <w:lang w:val="en-US" w:eastAsia="hr-HR"/>
    </w:rPr>
  </w:style>
  <w:style w:type="paragraph" w:customStyle="1" w:styleId="box461403">
    <w:name w:val="box_461403"/>
    <w:basedOn w:val="Normal"/>
    <w:rsid w:val="00D06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062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proreda">
    <w:name w:val="No Spacing"/>
    <w:uiPriority w:val="1"/>
    <w:qFormat/>
    <w:rsid w:val="000B3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A2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8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53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0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70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2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9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n.hr/wp-content/uploads/Strategija-UNIN-2023_HR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12B9-3B50-4568-8650-AB80B053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625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mhabek</cp:lastModifiedBy>
  <cp:revision>46</cp:revision>
  <cp:lastPrinted>2025-02-18T11:11:00Z</cp:lastPrinted>
  <dcterms:created xsi:type="dcterms:W3CDTF">2024-02-06T08:16:00Z</dcterms:created>
  <dcterms:modified xsi:type="dcterms:W3CDTF">2025-02-18T14:09:00Z</dcterms:modified>
</cp:coreProperties>
</file>