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8C2" w:rsidRPr="009B5812" w:rsidRDefault="00DF2433" w:rsidP="006325BF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noProof/>
          <w:sz w:val="24"/>
          <w:szCs w:val="24"/>
        </w:rPr>
      </w:pPr>
      <w:r w:rsidRPr="009B5812">
        <w:rPr>
          <w:rFonts w:cs="Calibri"/>
          <w:noProof/>
          <w:lang w:eastAsia="hr-HR"/>
        </w:rPr>
        <w:t xml:space="preserve">  </w:t>
      </w:r>
      <w:r w:rsidR="001948C2" w:rsidRPr="009B5812">
        <w:rPr>
          <w:rFonts w:cs="Calibri"/>
          <w:noProof/>
          <w:lang w:eastAsia="hr-HR"/>
        </w:rPr>
        <w:t xml:space="preserve">    </w:t>
      </w:r>
      <w:r w:rsidR="00E74960" w:rsidRPr="009B5812">
        <w:rPr>
          <w:rFonts w:cs="Calibri"/>
          <w:noProof/>
          <w:lang w:eastAsia="hr-HR"/>
        </w:rPr>
        <w:drawing>
          <wp:inline distT="0" distB="0" distL="0" distR="0">
            <wp:extent cx="800100" cy="76962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AEF" w:rsidRPr="009B4C0C" w:rsidRDefault="0074376F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noProof/>
          <w:sz w:val="18"/>
          <w:szCs w:val="18"/>
        </w:rPr>
      </w:pPr>
      <w:r w:rsidRPr="009B4C0C">
        <w:rPr>
          <w:rFonts w:ascii="Times New Roman" w:hAnsi="Times New Roman"/>
          <w:b/>
          <w:bCs/>
          <w:noProof/>
          <w:sz w:val="18"/>
          <w:szCs w:val="18"/>
        </w:rPr>
        <w:t xml:space="preserve"> </w:t>
      </w:r>
      <w:r w:rsidR="00F36305" w:rsidRPr="009B4C0C">
        <w:rPr>
          <w:rFonts w:ascii="Times New Roman" w:hAnsi="Times New Roman"/>
          <w:b/>
          <w:bCs/>
          <w:noProof/>
          <w:sz w:val="18"/>
          <w:szCs w:val="18"/>
        </w:rPr>
        <w:t xml:space="preserve">    </w:t>
      </w:r>
      <w:r w:rsidR="00844AEF" w:rsidRPr="009B4C0C">
        <w:rPr>
          <w:rFonts w:ascii="Times New Roman" w:hAnsi="Times New Roman"/>
          <w:b/>
          <w:bCs/>
          <w:noProof/>
          <w:sz w:val="18"/>
          <w:szCs w:val="18"/>
        </w:rPr>
        <w:t>SVEUČILIŠTE SJEVER</w:t>
      </w:r>
    </w:p>
    <w:p w:rsidR="00C069E2" w:rsidRDefault="00C069E2" w:rsidP="006325BF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noProof/>
          <w:sz w:val="24"/>
          <w:szCs w:val="24"/>
        </w:rPr>
      </w:pPr>
    </w:p>
    <w:p w:rsidR="009B4C0C" w:rsidRDefault="009B4C0C" w:rsidP="006325BF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noProof/>
          <w:sz w:val="24"/>
          <w:szCs w:val="24"/>
        </w:rPr>
      </w:pPr>
    </w:p>
    <w:p w:rsidR="0064609E" w:rsidRPr="0064609E" w:rsidRDefault="0064609E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64609E">
        <w:rPr>
          <w:rFonts w:ascii="Times New Roman" w:hAnsi="Times New Roman"/>
          <w:noProof/>
          <w:color w:val="000000"/>
          <w:sz w:val="24"/>
          <w:szCs w:val="24"/>
        </w:rPr>
        <w:t>080 Ministarstvo znanosti i obrazovanja</w:t>
      </w:r>
    </w:p>
    <w:p w:rsidR="00354F07" w:rsidRPr="0064609E" w:rsidRDefault="00354F07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64609E">
        <w:rPr>
          <w:rFonts w:ascii="Times New Roman" w:hAnsi="Times New Roman"/>
          <w:noProof/>
          <w:color w:val="000000"/>
          <w:sz w:val="24"/>
          <w:szCs w:val="24"/>
        </w:rPr>
        <w:t>3705 Visoko obrazovanje</w:t>
      </w:r>
    </w:p>
    <w:p w:rsidR="0064609E" w:rsidRPr="0064609E" w:rsidRDefault="0064609E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64609E">
        <w:rPr>
          <w:rFonts w:ascii="Times New Roman" w:hAnsi="Times New Roman"/>
          <w:noProof/>
          <w:color w:val="000000"/>
          <w:sz w:val="24"/>
          <w:szCs w:val="24"/>
        </w:rPr>
        <w:t>08006 Sveučilišta i veleučilišta u Republici Hrvatskoj</w:t>
      </w:r>
    </w:p>
    <w:p w:rsidR="00354F07" w:rsidRPr="0064609E" w:rsidRDefault="0064609E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64609E">
        <w:rPr>
          <w:rFonts w:ascii="Times New Roman" w:hAnsi="Times New Roman"/>
          <w:b/>
          <w:noProof/>
          <w:color w:val="000000"/>
          <w:sz w:val="24"/>
          <w:szCs w:val="24"/>
        </w:rPr>
        <w:t>48267 Sveučilište Sjever</w:t>
      </w:r>
    </w:p>
    <w:p w:rsidR="00354F07" w:rsidRDefault="00354F07" w:rsidP="006325BF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noProof/>
          <w:sz w:val="24"/>
          <w:szCs w:val="24"/>
        </w:rPr>
      </w:pPr>
    </w:p>
    <w:p w:rsidR="006F3917" w:rsidRPr="009B5812" w:rsidRDefault="006F3917" w:rsidP="006325BF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noProof/>
          <w:sz w:val="24"/>
          <w:szCs w:val="24"/>
        </w:rPr>
      </w:pPr>
    </w:p>
    <w:p w:rsidR="006214C1" w:rsidRPr="009B5812" w:rsidRDefault="006214C1" w:rsidP="006325BF">
      <w:pPr>
        <w:tabs>
          <w:tab w:val="left" w:pos="910"/>
        </w:tabs>
        <w:autoSpaceDE w:val="0"/>
        <w:autoSpaceDN w:val="0"/>
        <w:adjustRightInd w:val="0"/>
        <w:spacing w:after="0"/>
        <w:jc w:val="both"/>
        <w:rPr>
          <w:rFonts w:cs="Calibri"/>
          <w:b/>
          <w:bCs/>
          <w:noProof/>
          <w:sz w:val="14"/>
          <w:szCs w:val="14"/>
        </w:rPr>
      </w:pPr>
    </w:p>
    <w:p w:rsidR="00844AEF" w:rsidRPr="009B4C0C" w:rsidRDefault="00844AEF" w:rsidP="006325B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noProof/>
          <w:sz w:val="26"/>
          <w:szCs w:val="26"/>
        </w:rPr>
      </w:pPr>
      <w:r w:rsidRPr="009B4C0C">
        <w:rPr>
          <w:rFonts w:ascii="Times New Roman" w:hAnsi="Times New Roman"/>
          <w:b/>
          <w:bCs/>
          <w:noProof/>
          <w:sz w:val="26"/>
          <w:szCs w:val="26"/>
        </w:rPr>
        <w:t xml:space="preserve">OBRAZLOŽENJE </w:t>
      </w:r>
      <w:r w:rsidR="00C069E2" w:rsidRPr="009B4C0C">
        <w:rPr>
          <w:rFonts w:ascii="Times New Roman" w:hAnsi="Times New Roman"/>
          <w:b/>
          <w:bCs/>
          <w:i/>
          <w:noProof/>
          <w:sz w:val="26"/>
          <w:szCs w:val="26"/>
          <w:u w:val="single"/>
        </w:rPr>
        <w:t>OPĆEG DIJELA</w:t>
      </w:r>
      <w:r w:rsidR="009B4C0C" w:rsidRPr="009B4C0C">
        <w:rPr>
          <w:rFonts w:ascii="Times New Roman" w:hAnsi="Times New Roman"/>
          <w:b/>
          <w:bCs/>
          <w:noProof/>
          <w:sz w:val="26"/>
          <w:szCs w:val="26"/>
        </w:rPr>
        <w:t xml:space="preserve"> </w:t>
      </w:r>
      <w:r w:rsidRPr="009B4C0C">
        <w:rPr>
          <w:rFonts w:ascii="Times New Roman" w:hAnsi="Times New Roman"/>
          <w:b/>
          <w:bCs/>
          <w:noProof/>
          <w:sz w:val="26"/>
          <w:szCs w:val="26"/>
        </w:rPr>
        <w:t>FIN</w:t>
      </w:r>
      <w:r w:rsidR="00C069E2" w:rsidRPr="009B4C0C">
        <w:rPr>
          <w:rFonts w:ascii="Times New Roman" w:hAnsi="Times New Roman"/>
          <w:b/>
          <w:bCs/>
          <w:noProof/>
          <w:sz w:val="26"/>
          <w:szCs w:val="26"/>
        </w:rPr>
        <w:t>ANCIJSKOG PLANA SVEUČILIŠTA SJEVER</w:t>
      </w:r>
      <w:r w:rsidR="009B4C0C" w:rsidRPr="009B4C0C">
        <w:rPr>
          <w:rFonts w:ascii="Times New Roman" w:hAnsi="Times New Roman"/>
          <w:b/>
          <w:bCs/>
          <w:noProof/>
          <w:sz w:val="26"/>
          <w:szCs w:val="26"/>
        </w:rPr>
        <w:t xml:space="preserve"> </w:t>
      </w:r>
      <w:r w:rsidR="00C069E2" w:rsidRPr="009B4C0C">
        <w:rPr>
          <w:rFonts w:ascii="Times New Roman" w:hAnsi="Times New Roman"/>
          <w:b/>
          <w:bCs/>
          <w:noProof/>
          <w:sz w:val="26"/>
          <w:szCs w:val="26"/>
        </w:rPr>
        <w:t>ZA RAZDOBLJE 202</w:t>
      </w:r>
      <w:r w:rsidR="007F167A">
        <w:rPr>
          <w:rFonts w:ascii="Times New Roman" w:hAnsi="Times New Roman"/>
          <w:b/>
          <w:bCs/>
          <w:noProof/>
          <w:sz w:val="26"/>
          <w:szCs w:val="26"/>
        </w:rPr>
        <w:t>5</w:t>
      </w:r>
      <w:r w:rsidR="00C069E2" w:rsidRPr="009B4C0C">
        <w:rPr>
          <w:rFonts w:ascii="Times New Roman" w:hAnsi="Times New Roman"/>
          <w:b/>
          <w:bCs/>
          <w:noProof/>
          <w:sz w:val="26"/>
          <w:szCs w:val="26"/>
        </w:rPr>
        <w:t>. – 202</w:t>
      </w:r>
      <w:r w:rsidR="007F167A">
        <w:rPr>
          <w:rFonts w:ascii="Times New Roman" w:hAnsi="Times New Roman"/>
          <w:b/>
          <w:bCs/>
          <w:noProof/>
          <w:sz w:val="26"/>
          <w:szCs w:val="26"/>
        </w:rPr>
        <w:t>7</w:t>
      </w:r>
      <w:r w:rsidR="00C069E2" w:rsidRPr="009B4C0C">
        <w:rPr>
          <w:rFonts w:ascii="Times New Roman" w:hAnsi="Times New Roman"/>
          <w:b/>
          <w:bCs/>
          <w:noProof/>
          <w:sz w:val="26"/>
          <w:szCs w:val="26"/>
        </w:rPr>
        <w:t>.</w:t>
      </w:r>
    </w:p>
    <w:p w:rsidR="00020780" w:rsidRPr="009B5812" w:rsidRDefault="00020780" w:rsidP="006325BF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noProof/>
        </w:rPr>
      </w:pPr>
    </w:p>
    <w:p w:rsidR="00F404EA" w:rsidRPr="009B4C0C" w:rsidRDefault="00F404EA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color w:val="0070C0"/>
          <w:sz w:val="24"/>
          <w:szCs w:val="24"/>
        </w:rPr>
      </w:pPr>
    </w:p>
    <w:p w:rsidR="000A70DF" w:rsidRPr="009B4C0C" w:rsidRDefault="000A70DF" w:rsidP="006325BF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noProof/>
          <w:color w:val="000000"/>
          <w:sz w:val="24"/>
          <w:szCs w:val="24"/>
        </w:rPr>
      </w:pPr>
      <w:r w:rsidRPr="009B4C0C">
        <w:rPr>
          <w:rFonts w:ascii="Times New Roman" w:hAnsi="Times New Roman"/>
          <w:b/>
          <w:noProof/>
          <w:color w:val="000000"/>
          <w:sz w:val="24"/>
          <w:szCs w:val="24"/>
        </w:rPr>
        <w:t>U</w:t>
      </w:r>
      <w:r w:rsidR="00742013" w:rsidRPr="009B4C0C">
        <w:rPr>
          <w:rFonts w:ascii="Times New Roman" w:hAnsi="Times New Roman"/>
          <w:b/>
          <w:noProof/>
          <w:color w:val="000000"/>
          <w:sz w:val="24"/>
          <w:szCs w:val="24"/>
        </w:rPr>
        <w:t>VOD – SAŽETAK DJELOKRUGA RADA SVEUČILIŠTA SJEVER</w:t>
      </w:r>
    </w:p>
    <w:p w:rsidR="000A70DF" w:rsidRPr="009B4C0C" w:rsidRDefault="000A70DF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2E5D4B" w:rsidRDefault="00A7014C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4C0C">
        <w:rPr>
          <w:rFonts w:ascii="Times New Roman" w:hAnsi="Times New Roman"/>
          <w:noProof/>
          <w:color w:val="000000"/>
          <w:sz w:val="24"/>
          <w:szCs w:val="24"/>
        </w:rPr>
        <w:t xml:space="preserve">Sveučilište Sjever, sa sjedištem na adresi </w:t>
      </w:r>
      <w:r w:rsidR="000A70DF" w:rsidRPr="009B4C0C">
        <w:rPr>
          <w:rFonts w:ascii="Times New Roman" w:hAnsi="Times New Roman"/>
          <w:noProof/>
          <w:color w:val="000000"/>
          <w:sz w:val="24"/>
          <w:szCs w:val="24"/>
        </w:rPr>
        <w:t>Trg d</w:t>
      </w:r>
      <w:r w:rsidR="001F46FA" w:rsidRPr="009B4C0C">
        <w:rPr>
          <w:rFonts w:ascii="Times New Roman" w:hAnsi="Times New Roman"/>
          <w:noProof/>
          <w:color w:val="000000"/>
          <w:sz w:val="24"/>
          <w:szCs w:val="24"/>
        </w:rPr>
        <w:t>r. Žarka Dolinara 1, Koprivnica, je integrirano, regionalno sveučilište</w:t>
      </w:r>
      <w:r w:rsidR="000A70DF" w:rsidRPr="009B4C0C">
        <w:rPr>
          <w:rFonts w:ascii="Times New Roman" w:hAnsi="Times New Roman"/>
          <w:noProof/>
          <w:color w:val="000000"/>
          <w:sz w:val="24"/>
          <w:szCs w:val="24"/>
        </w:rPr>
        <w:t>, čiji je osnivač Republika Hrvatska i koj</w:t>
      </w:r>
      <w:r w:rsidR="001948C2" w:rsidRPr="009B4C0C">
        <w:rPr>
          <w:rFonts w:ascii="Times New Roman" w:hAnsi="Times New Roman"/>
          <w:noProof/>
          <w:color w:val="000000"/>
          <w:sz w:val="24"/>
          <w:szCs w:val="24"/>
        </w:rPr>
        <w:t>e</w:t>
      </w:r>
      <w:r w:rsidR="000A70DF" w:rsidRPr="009B4C0C">
        <w:rPr>
          <w:rFonts w:ascii="Times New Roman" w:hAnsi="Times New Roman"/>
          <w:noProof/>
          <w:color w:val="000000"/>
          <w:sz w:val="24"/>
          <w:szCs w:val="24"/>
        </w:rPr>
        <w:t xml:space="preserve"> obavlja djelatnost</w:t>
      </w:r>
      <w:r w:rsidR="001F46FA" w:rsidRPr="009B4C0C">
        <w:rPr>
          <w:rFonts w:ascii="Times New Roman" w:hAnsi="Times New Roman"/>
          <w:noProof/>
          <w:color w:val="000000"/>
          <w:sz w:val="24"/>
          <w:szCs w:val="24"/>
        </w:rPr>
        <w:t xml:space="preserve"> visokog obrazovanja</w:t>
      </w:r>
      <w:r w:rsidR="002E5D4B">
        <w:rPr>
          <w:rFonts w:ascii="Times New Roman" w:hAnsi="Times New Roman"/>
          <w:noProof/>
          <w:color w:val="000000"/>
          <w:sz w:val="24"/>
          <w:szCs w:val="24"/>
        </w:rPr>
        <w:t>, znanstvenu  odnosno umjetničku djelatnost i stručnu djelatnost u najmanje dva znanstvena područja ili u znanstvenom i umjetničkom području te u najmanje tri polja (uz mogućnost obavljanja i drugih djelatnosti u skladu sa zakonom i Statutom Sveučilišta).</w:t>
      </w:r>
    </w:p>
    <w:p w:rsidR="000A70DF" w:rsidRPr="009B4C0C" w:rsidRDefault="002E5D4B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t xml:space="preserve">Visokoobrazovna djelatnost Sveučilišta organizirana je u </w:t>
      </w:r>
      <w:r w:rsidR="001F46FA" w:rsidRPr="009B4C0C">
        <w:rPr>
          <w:rFonts w:ascii="Times New Roman" w:hAnsi="Times New Roman"/>
          <w:noProof/>
          <w:color w:val="000000"/>
          <w:sz w:val="24"/>
          <w:szCs w:val="24"/>
        </w:rPr>
        <w:t>dva sveučilišna centra u gradovima Koprivnici i Varaždinu (Sveučilišni centar</w:t>
      </w:r>
      <w:r w:rsidR="000A70DF" w:rsidRPr="009B4C0C">
        <w:rPr>
          <w:rFonts w:ascii="Times New Roman" w:hAnsi="Times New Roman"/>
          <w:noProof/>
          <w:color w:val="000000"/>
          <w:sz w:val="24"/>
          <w:szCs w:val="24"/>
        </w:rPr>
        <w:t xml:space="preserve"> Koprivnica i Sveučilišni centar </w:t>
      </w:r>
      <w:r w:rsidR="001F46FA" w:rsidRPr="009B4C0C">
        <w:rPr>
          <w:rFonts w:ascii="Times New Roman" w:hAnsi="Times New Roman"/>
          <w:noProof/>
          <w:color w:val="000000"/>
          <w:sz w:val="24"/>
          <w:szCs w:val="24"/>
        </w:rPr>
        <w:t>Varaždin).</w:t>
      </w:r>
      <w:r w:rsidR="007F167A">
        <w:rPr>
          <w:rFonts w:ascii="Times New Roman" w:hAnsi="Times New Roman"/>
          <w:noProof/>
          <w:color w:val="000000"/>
          <w:sz w:val="24"/>
          <w:szCs w:val="24"/>
        </w:rPr>
        <w:t xml:space="preserve"> U sklopu sveučilišnog centra Koprivnica djeluje i </w:t>
      </w:r>
      <w:r w:rsidR="00065F56">
        <w:rPr>
          <w:rFonts w:ascii="Times New Roman" w:hAnsi="Times New Roman"/>
          <w:noProof/>
          <w:color w:val="000000"/>
          <w:sz w:val="24"/>
          <w:szCs w:val="24"/>
        </w:rPr>
        <w:t>izdvojeni centar u Đurđevcu gdje se izvodi stručni prijediplomski studij računarstva i informatike.</w:t>
      </w:r>
    </w:p>
    <w:p w:rsidR="001F46FA" w:rsidRPr="001D653D" w:rsidRDefault="000A70DF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D653D">
        <w:rPr>
          <w:rFonts w:ascii="Times New Roman" w:hAnsi="Times New Roman"/>
          <w:noProof/>
          <w:sz w:val="24"/>
          <w:szCs w:val="24"/>
        </w:rPr>
        <w:t xml:space="preserve">Na Sveučilištu Sjever </w:t>
      </w:r>
      <w:r w:rsidR="00AA4A52" w:rsidRPr="001D653D">
        <w:rPr>
          <w:rFonts w:ascii="Times New Roman" w:hAnsi="Times New Roman"/>
          <w:noProof/>
          <w:sz w:val="24"/>
          <w:szCs w:val="24"/>
        </w:rPr>
        <w:t>trenutno</w:t>
      </w:r>
      <w:r w:rsidRPr="001D653D">
        <w:rPr>
          <w:rFonts w:ascii="Times New Roman" w:hAnsi="Times New Roman"/>
          <w:noProof/>
          <w:sz w:val="24"/>
          <w:szCs w:val="24"/>
        </w:rPr>
        <w:t xml:space="preserve"> </w:t>
      </w:r>
      <w:r w:rsidR="0077006E" w:rsidRPr="001D653D">
        <w:rPr>
          <w:rFonts w:ascii="Times New Roman" w:hAnsi="Times New Roman"/>
          <w:noProof/>
          <w:sz w:val="24"/>
          <w:szCs w:val="24"/>
        </w:rPr>
        <w:t xml:space="preserve">studira </w:t>
      </w:r>
      <w:r w:rsidR="00690CA6" w:rsidRPr="001D653D">
        <w:rPr>
          <w:rFonts w:ascii="Times New Roman" w:hAnsi="Times New Roman"/>
          <w:noProof/>
          <w:sz w:val="24"/>
          <w:szCs w:val="24"/>
        </w:rPr>
        <w:t xml:space="preserve">više od četiri tisuće </w:t>
      </w:r>
      <w:r w:rsidR="006C6391" w:rsidRPr="001D653D">
        <w:rPr>
          <w:rFonts w:ascii="Times New Roman" w:hAnsi="Times New Roman"/>
          <w:noProof/>
          <w:sz w:val="24"/>
          <w:szCs w:val="24"/>
        </w:rPr>
        <w:t>studen</w:t>
      </w:r>
      <w:r w:rsidR="001F46FA" w:rsidRPr="001D653D">
        <w:rPr>
          <w:rFonts w:ascii="Times New Roman" w:hAnsi="Times New Roman"/>
          <w:noProof/>
          <w:sz w:val="24"/>
          <w:szCs w:val="24"/>
        </w:rPr>
        <w:t>a</w:t>
      </w:r>
      <w:r w:rsidR="006C6391" w:rsidRPr="001D653D">
        <w:rPr>
          <w:rFonts w:ascii="Times New Roman" w:hAnsi="Times New Roman"/>
          <w:noProof/>
          <w:sz w:val="24"/>
          <w:szCs w:val="24"/>
        </w:rPr>
        <w:t>ta</w:t>
      </w:r>
      <w:r w:rsidR="00690CA6" w:rsidRPr="001D653D">
        <w:rPr>
          <w:rFonts w:ascii="Times New Roman" w:hAnsi="Times New Roman"/>
          <w:noProof/>
          <w:sz w:val="24"/>
          <w:szCs w:val="24"/>
        </w:rPr>
        <w:t xml:space="preserve"> (1.</w:t>
      </w:r>
      <w:r w:rsidR="001D653D" w:rsidRPr="001D653D">
        <w:rPr>
          <w:rFonts w:ascii="Times New Roman" w:hAnsi="Times New Roman"/>
          <w:noProof/>
          <w:sz w:val="24"/>
          <w:szCs w:val="24"/>
        </w:rPr>
        <w:t>298</w:t>
      </w:r>
      <w:r w:rsidR="00690CA6" w:rsidRPr="001D653D">
        <w:rPr>
          <w:rFonts w:ascii="Times New Roman" w:hAnsi="Times New Roman"/>
          <w:noProof/>
          <w:sz w:val="24"/>
          <w:szCs w:val="24"/>
        </w:rPr>
        <w:t xml:space="preserve"> redovnih studenata i 2.</w:t>
      </w:r>
      <w:r w:rsidR="001D653D" w:rsidRPr="001D653D">
        <w:rPr>
          <w:rFonts w:ascii="Times New Roman" w:hAnsi="Times New Roman"/>
          <w:noProof/>
          <w:sz w:val="24"/>
          <w:szCs w:val="24"/>
        </w:rPr>
        <w:t>560</w:t>
      </w:r>
      <w:r w:rsidR="00690CA6" w:rsidRPr="001D653D">
        <w:rPr>
          <w:rFonts w:ascii="Times New Roman" w:hAnsi="Times New Roman"/>
          <w:noProof/>
          <w:sz w:val="24"/>
          <w:szCs w:val="24"/>
        </w:rPr>
        <w:t xml:space="preserve"> izvanredan</w:t>
      </w:r>
      <w:r w:rsidR="00AA4A52" w:rsidRPr="001D653D">
        <w:rPr>
          <w:rFonts w:ascii="Times New Roman" w:hAnsi="Times New Roman"/>
          <w:noProof/>
          <w:sz w:val="24"/>
          <w:szCs w:val="24"/>
        </w:rPr>
        <w:t>ih</w:t>
      </w:r>
      <w:r w:rsidR="00690CA6" w:rsidRPr="001D653D">
        <w:rPr>
          <w:rFonts w:ascii="Times New Roman" w:hAnsi="Times New Roman"/>
          <w:noProof/>
          <w:sz w:val="24"/>
          <w:szCs w:val="24"/>
        </w:rPr>
        <w:t xml:space="preserve"> studen</w:t>
      </w:r>
      <w:r w:rsidR="00321276" w:rsidRPr="001D653D">
        <w:rPr>
          <w:rFonts w:ascii="Times New Roman" w:hAnsi="Times New Roman"/>
          <w:noProof/>
          <w:sz w:val="24"/>
          <w:szCs w:val="24"/>
        </w:rPr>
        <w:t>ata</w:t>
      </w:r>
      <w:r w:rsidR="00690CA6" w:rsidRPr="001D653D">
        <w:rPr>
          <w:rFonts w:ascii="Times New Roman" w:hAnsi="Times New Roman"/>
          <w:noProof/>
          <w:sz w:val="24"/>
          <w:szCs w:val="24"/>
        </w:rPr>
        <w:t>).</w:t>
      </w:r>
    </w:p>
    <w:p w:rsidR="00960129" w:rsidRPr="00332682" w:rsidRDefault="0077006E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332682">
        <w:rPr>
          <w:rFonts w:ascii="Times New Roman" w:hAnsi="Times New Roman"/>
          <w:noProof/>
          <w:sz w:val="24"/>
          <w:szCs w:val="24"/>
        </w:rPr>
        <w:t>U oba sveučilišna centra</w:t>
      </w:r>
      <w:r w:rsidR="00F84906">
        <w:rPr>
          <w:rFonts w:ascii="Times New Roman" w:hAnsi="Times New Roman"/>
          <w:noProof/>
          <w:sz w:val="24"/>
          <w:szCs w:val="24"/>
        </w:rPr>
        <w:t xml:space="preserve"> (Studentskom centru Varaždin i Koprivnica te Đurđevcu) </w:t>
      </w:r>
      <w:r w:rsidRPr="00332682">
        <w:rPr>
          <w:rFonts w:ascii="Times New Roman" w:hAnsi="Times New Roman"/>
          <w:noProof/>
          <w:sz w:val="24"/>
          <w:szCs w:val="24"/>
        </w:rPr>
        <w:t>t</w:t>
      </w:r>
      <w:r w:rsidR="00AF3227" w:rsidRPr="00332682">
        <w:rPr>
          <w:rFonts w:ascii="Times New Roman" w:hAnsi="Times New Roman"/>
          <w:noProof/>
          <w:sz w:val="24"/>
          <w:szCs w:val="24"/>
        </w:rPr>
        <w:t xml:space="preserve">renutno </w:t>
      </w:r>
      <w:r w:rsidR="00F84906">
        <w:rPr>
          <w:rFonts w:ascii="Times New Roman" w:hAnsi="Times New Roman"/>
          <w:noProof/>
          <w:sz w:val="24"/>
          <w:szCs w:val="24"/>
        </w:rPr>
        <w:t>su</w:t>
      </w:r>
      <w:r w:rsidR="00BF6775" w:rsidRPr="00332682">
        <w:rPr>
          <w:rFonts w:ascii="Times New Roman" w:hAnsi="Times New Roman"/>
          <w:noProof/>
          <w:sz w:val="24"/>
          <w:szCs w:val="24"/>
        </w:rPr>
        <w:t xml:space="preserve"> </w:t>
      </w:r>
      <w:r w:rsidR="00A1441D" w:rsidRPr="00332682">
        <w:rPr>
          <w:rFonts w:ascii="Times New Roman" w:hAnsi="Times New Roman"/>
          <w:noProof/>
          <w:sz w:val="24"/>
          <w:szCs w:val="24"/>
        </w:rPr>
        <w:t xml:space="preserve">zaposlena </w:t>
      </w:r>
      <w:r w:rsidR="00332682" w:rsidRPr="00332682">
        <w:rPr>
          <w:rFonts w:ascii="Times New Roman" w:hAnsi="Times New Roman"/>
          <w:noProof/>
          <w:sz w:val="24"/>
          <w:szCs w:val="24"/>
        </w:rPr>
        <w:t>30</w:t>
      </w:r>
      <w:r w:rsidR="00913B34">
        <w:rPr>
          <w:rFonts w:ascii="Times New Roman" w:hAnsi="Times New Roman"/>
          <w:noProof/>
          <w:sz w:val="24"/>
          <w:szCs w:val="24"/>
        </w:rPr>
        <w:t>9</w:t>
      </w:r>
      <w:r w:rsidR="00960129" w:rsidRPr="00332682">
        <w:rPr>
          <w:rFonts w:ascii="Times New Roman" w:hAnsi="Times New Roman"/>
          <w:noProof/>
          <w:sz w:val="24"/>
          <w:szCs w:val="24"/>
        </w:rPr>
        <w:t xml:space="preserve"> zaposlenik</w:t>
      </w:r>
      <w:r w:rsidR="00F84906">
        <w:rPr>
          <w:rFonts w:ascii="Times New Roman" w:hAnsi="Times New Roman"/>
          <w:noProof/>
          <w:sz w:val="24"/>
          <w:szCs w:val="24"/>
        </w:rPr>
        <w:t>a</w:t>
      </w:r>
      <w:r w:rsidR="0037108E" w:rsidRPr="00332682">
        <w:rPr>
          <w:rFonts w:ascii="Times New Roman" w:hAnsi="Times New Roman"/>
          <w:noProof/>
          <w:sz w:val="24"/>
          <w:szCs w:val="24"/>
        </w:rPr>
        <w:t xml:space="preserve"> (podatak </w:t>
      </w:r>
      <w:r w:rsidR="00913B34">
        <w:rPr>
          <w:rFonts w:ascii="Times New Roman" w:hAnsi="Times New Roman"/>
          <w:noProof/>
          <w:sz w:val="24"/>
          <w:szCs w:val="24"/>
        </w:rPr>
        <w:t>iz</w:t>
      </w:r>
      <w:r w:rsidR="0037108E" w:rsidRPr="00332682">
        <w:rPr>
          <w:rFonts w:ascii="Times New Roman" w:hAnsi="Times New Roman"/>
          <w:noProof/>
          <w:sz w:val="24"/>
          <w:szCs w:val="24"/>
        </w:rPr>
        <w:t xml:space="preserve"> </w:t>
      </w:r>
      <w:r w:rsidR="00913B34">
        <w:rPr>
          <w:rFonts w:ascii="Times New Roman" w:hAnsi="Times New Roman"/>
          <w:noProof/>
          <w:sz w:val="24"/>
          <w:szCs w:val="24"/>
        </w:rPr>
        <w:t xml:space="preserve">prosinca </w:t>
      </w:r>
      <w:r w:rsidR="0037108E" w:rsidRPr="00332682">
        <w:rPr>
          <w:rFonts w:ascii="Times New Roman" w:hAnsi="Times New Roman"/>
          <w:noProof/>
          <w:sz w:val="24"/>
          <w:szCs w:val="24"/>
        </w:rPr>
        <w:t>202</w:t>
      </w:r>
      <w:r w:rsidR="00B749BF" w:rsidRPr="00332682">
        <w:rPr>
          <w:rFonts w:ascii="Times New Roman" w:hAnsi="Times New Roman"/>
          <w:noProof/>
          <w:sz w:val="24"/>
          <w:szCs w:val="24"/>
        </w:rPr>
        <w:t>4</w:t>
      </w:r>
      <w:r w:rsidR="0037108E" w:rsidRPr="00332682">
        <w:rPr>
          <w:rFonts w:ascii="Times New Roman" w:hAnsi="Times New Roman"/>
          <w:noProof/>
          <w:sz w:val="24"/>
          <w:szCs w:val="24"/>
        </w:rPr>
        <w:t>.)</w:t>
      </w:r>
      <w:r w:rsidR="00960129" w:rsidRPr="00332682">
        <w:rPr>
          <w:rFonts w:ascii="Times New Roman" w:hAnsi="Times New Roman"/>
          <w:noProof/>
          <w:sz w:val="24"/>
          <w:szCs w:val="24"/>
        </w:rPr>
        <w:t>, od čega</w:t>
      </w:r>
      <w:r w:rsidR="00AF3227" w:rsidRPr="00332682">
        <w:rPr>
          <w:rFonts w:ascii="Times New Roman" w:hAnsi="Times New Roman"/>
          <w:noProof/>
          <w:sz w:val="24"/>
          <w:szCs w:val="24"/>
        </w:rPr>
        <w:t xml:space="preserve"> </w:t>
      </w:r>
      <w:r w:rsidR="00334B08" w:rsidRPr="00332682">
        <w:rPr>
          <w:rFonts w:ascii="Times New Roman" w:hAnsi="Times New Roman"/>
          <w:noProof/>
          <w:sz w:val="24"/>
          <w:szCs w:val="24"/>
        </w:rPr>
        <w:t>2</w:t>
      </w:r>
      <w:r w:rsidR="00913B34">
        <w:rPr>
          <w:rFonts w:ascii="Times New Roman" w:hAnsi="Times New Roman"/>
          <w:noProof/>
          <w:sz w:val="24"/>
          <w:szCs w:val="24"/>
        </w:rPr>
        <w:t>52</w:t>
      </w:r>
      <w:r w:rsidR="00960129" w:rsidRPr="00332682">
        <w:rPr>
          <w:rFonts w:ascii="Times New Roman" w:hAnsi="Times New Roman"/>
          <w:noProof/>
          <w:sz w:val="24"/>
          <w:szCs w:val="24"/>
        </w:rPr>
        <w:t xml:space="preserve"> zaposlenika u znanstveno-nastavnim, nastavn</w:t>
      </w:r>
      <w:r w:rsidRPr="00332682">
        <w:rPr>
          <w:rFonts w:ascii="Times New Roman" w:hAnsi="Times New Roman"/>
          <w:noProof/>
          <w:sz w:val="24"/>
          <w:szCs w:val="24"/>
        </w:rPr>
        <w:t xml:space="preserve">im i suradničkim zvanjima </w:t>
      </w:r>
      <w:r w:rsidR="00AF3227" w:rsidRPr="00332682">
        <w:rPr>
          <w:rFonts w:ascii="Times New Roman" w:hAnsi="Times New Roman"/>
          <w:noProof/>
          <w:sz w:val="24"/>
          <w:szCs w:val="24"/>
        </w:rPr>
        <w:t xml:space="preserve">te </w:t>
      </w:r>
      <w:r w:rsidR="00334B08" w:rsidRPr="00332682">
        <w:rPr>
          <w:rFonts w:ascii="Times New Roman" w:hAnsi="Times New Roman"/>
          <w:noProof/>
          <w:sz w:val="24"/>
          <w:szCs w:val="24"/>
        </w:rPr>
        <w:t>5</w:t>
      </w:r>
      <w:r w:rsidR="00332682" w:rsidRPr="00332682">
        <w:rPr>
          <w:rFonts w:ascii="Times New Roman" w:hAnsi="Times New Roman"/>
          <w:noProof/>
          <w:sz w:val="24"/>
          <w:szCs w:val="24"/>
        </w:rPr>
        <w:t>7</w:t>
      </w:r>
      <w:r w:rsidR="00960129" w:rsidRPr="00332682">
        <w:rPr>
          <w:rFonts w:ascii="Times New Roman" w:hAnsi="Times New Roman"/>
          <w:noProof/>
          <w:sz w:val="24"/>
          <w:szCs w:val="24"/>
        </w:rPr>
        <w:t xml:space="preserve"> </w:t>
      </w:r>
      <w:r w:rsidR="001948C2" w:rsidRPr="00332682">
        <w:rPr>
          <w:rFonts w:ascii="Times New Roman" w:hAnsi="Times New Roman"/>
          <w:noProof/>
          <w:sz w:val="24"/>
          <w:szCs w:val="24"/>
        </w:rPr>
        <w:t>zaposlenik</w:t>
      </w:r>
      <w:r w:rsidR="00BF6775" w:rsidRPr="00332682">
        <w:rPr>
          <w:rFonts w:ascii="Times New Roman" w:hAnsi="Times New Roman"/>
          <w:noProof/>
          <w:sz w:val="24"/>
          <w:szCs w:val="24"/>
        </w:rPr>
        <w:t>a</w:t>
      </w:r>
      <w:r w:rsidR="001948C2" w:rsidRPr="00332682">
        <w:rPr>
          <w:rFonts w:ascii="Times New Roman" w:hAnsi="Times New Roman"/>
          <w:noProof/>
          <w:sz w:val="24"/>
          <w:szCs w:val="24"/>
        </w:rPr>
        <w:t xml:space="preserve"> u pratećim službama</w:t>
      </w:r>
      <w:r w:rsidR="00960129" w:rsidRPr="00332682">
        <w:rPr>
          <w:rFonts w:ascii="Times New Roman" w:hAnsi="Times New Roman"/>
          <w:noProof/>
          <w:sz w:val="24"/>
          <w:szCs w:val="24"/>
        </w:rPr>
        <w:t xml:space="preserve"> općeg poslovanja (administrativno-pomoćnog osoblja).</w:t>
      </w:r>
    </w:p>
    <w:p w:rsidR="00960129" w:rsidRPr="009B4C0C" w:rsidRDefault="00960129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  <w:highlight w:val="white"/>
        </w:rPr>
      </w:pPr>
    </w:p>
    <w:p w:rsidR="0081409F" w:rsidRPr="009B4C0C" w:rsidRDefault="00844AEF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Sveučilište Sjever </w:t>
      </w:r>
      <w:r w:rsidR="004246B1" w:rsidRPr="009B4C0C">
        <w:rPr>
          <w:rFonts w:ascii="Times New Roman" w:hAnsi="Times New Roman"/>
          <w:noProof/>
          <w:sz w:val="24"/>
          <w:szCs w:val="24"/>
        </w:rPr>
        <w:t>je temeljem Odluke o ustrojstvu ustanove Sveučilišta Sjever</w:t>
      </w:r>
      <w:r w:rsidR="0077006E" w:rsidRPr="009B4C0C">
        <w:rPr>
          <w:rStyle w:val="Referencafusnote"/>
          <w:rFonts w:ascii="Times New Roman" w:hAnsi="Times New Roman"/>
          <w:noProof/>
          <w:sz w:val="24"/>
          <w:szCs w:val="24"/>
        </w:rPr>
        <w:footnoteReference w:id="1"/>
      </w:r>
      <w:r w:rsidR="00440942"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4246B1" w:rsidRPr="009B4C0C">
        <w:rPr>
          <w:rFonts w:ascii="Times New Roman" w:hAnsi="Times New Roman"/>
          <w:noProof/>
          <w:sz w:val="24"/>
          <w:szCs w:val="24"/>
        </w:rPr>
        <w:t>definiralo Odjele kao sastavnice Sveučilišta koje sudjeluju u izvedbi sveučilišnih i stručnih studijskih programa te razvijaju znanstven</w:t>
      </w:r>
      <w:r w:rsidR="0088452A">
        <w:rPr>
          <w:rFonts w:ascii="Times New Roman" w:hAnsi="Times New Roman"/>
          <w:noProof/>
          <w:sz w:val="24"/>
          <w:szCs w:val="24"/>
        </w:rPr>
        <w:t>u</w:t>
      </w:r>
      <w:r w:rsidR="004246B1" w:rsidRPr="009B4C0C">
        <w:rPr>
          <w:rFonts w:ascii="Times New Roman" w:hAnsi="Times New Roman"/>
          <w:noProof/>
          <w:sz w:val="24"/>
          <w:szCs w:val="24"/>
        </w:rPr>
        <w:t>,</w:t>
      </w:r>
      <w:r w:rsidR="0088452A">
        <w:rPr>
          <w:rFonts w:ascii="Times New Roman" w:hAnsi="Times New Roman"/>
          <w:noProof/>
          <w:sz w:val="24"/>
          <w:szCs w:val="24"/>
        </w:rPr>
        <w:t xml:space="preserve"> odnosno umjetničku </w:t>
      </w:r>
      <w:r w:rsidR="0003163E">
        <w:rPr>
          <w:rFonts w:ascii="Times New Roman" w:hAnsi="Times New Roman"/>
          <w:noProof/>
          <w:sz w:val="24"/>
          <w:szCs w:val="24"/>
        </w:rPr>
        <w:t>djelatnost te stručnu djelatnost</w:t>
      </w:r>
      <w:r w:rsidR="004246B1" w:rsidRPr="009B4C0C">
        <w:rPr>
          <w:rFonts w:ascii="Times New Roman" w:hAnsi="Times New Roman"/>
          <w:noProof/>
          <w:sz w:val="24"/>
          <w:szCs w:val="24"/>
        </w:rPr>
        <w:t xml:space="preserve">. U </w:t>
      </w:r>
      <w:r w:rsidRPr="009B4C0C">
        <w:rPr>
          <w:rFonts w:ascii="Times New Roman" w:hAnsi="Times New Roman"/>
          <w:noProof/>
          <w:sz w:val="24"/>
          <w:szCs w:val="24"/>
        </w:rPr>
        <w:t xml:space="preserve">svom sastavu ima </w:t>
      </w:r>
      <w:r w:rsidR="0081409F" w:rsidRPr="009B4C0C">
        <w:rPr>
          <w:rFonts w:ascii="Times New Roman" w:hAnsi="Times New Roman"/>
          <w:noProof/>
          <w:sz w:val="24"/>
          <w:szCs w:val="24"/>
        </w:rPr>
        <w:t>1</w:t>
      </w:r>
      <w:r w:rsidR="0003163E">
        <w:rPr>
          <w:rFonts w:ascii="Times New Roman" w:hAnsi="Times New Roman"/>
          <w:noProof/>
          <w:sz w:val="24"/>
          <w:szCs w:val="24"/>
        </w:rPr>
        <w:t>2</w:t>
      </w:r>
      <w:r w:rsidR="0081409F" w:rsidRPr="009B4C0C">
        <w:rPr>
          <w:rFonts w:ascii="Times New Roman" w:hAnsi="Times New Roman"/>
          <w:noProof/>
          <w:sz w:val="24"/>
          <w:szCs w:val="24"/>
        </w:rPr>
        <w:t xml:space="preserve"> (d</w:t>
      </w:r>
      <w:r w:rsidR="0003163E">
        <w:rPr>
          <w:rFonts w:ascii="Times New Roman" w:hAnsi="Times New Roman"/>
          <w:noProof/>
          <w:sz w:val="24"/>
          <w:szCs w:val="24"/>
        </w:rPr>
        <w:t>vanaest</w:t>
      </w:r>
      <w:r w:rsidR="0081409F" w:rsidRPr="009B4C0C">
        <w:rPr>
          <w:rFonts w:ascii="Times New Roman" w:hAnsi="Times New Roman"/>
          <w:noProof/>
          <w:sz w:val="24"/>
          <w:szCs w:val="24"/>
        </w:rPr>
        <w:t>) sveučilišni</w:t>
      </w:r>
      <w:r w:rsidR="002B3301" w:rsidRPr="009B4C0C">
        <w:rPr>
          <w:rFonts w:ascii="Times New Roman" w:hAnsi="Times New Roman"/>
          <w:noProof/>
          <w:sz w:val="24"/>
          <w:szCs w:val="24"/>
        </w:rPr>
        <w:t>h odjela</w:t>
      </w:r>
      <w:r w:rsidR="0081409F" w:rsidRPr="009B4C0C">
        <w:rPr>
          <w:rFonts w:ascii="Times New Roman" w:hAnsi="Times New Roman"/>
          <w:noProof/>
          <w:sz w:val="24"/>
          <w:szCs w:val="24"/>
        </w:rPr>
        <w:t xml:space="preserve"> i </w:t>
      </w:r>
      <w:r w:rsidR="0003163E">
        <w:rPr>
          <w:rFonts w:ascii="Times New Roman" w:hAnsi="Times New Roman"/>
          <w:noProof/>
          <w:sz w:val="24"/>
          <w:szCs w:val="24"/>
        </w:rPr>
        <w:t>5</w:t>
      </w:r>
      <w:r w:rsidR="0081409F" w:rsidRPr="009B4C0C">
        <w:rPr>
          <w:rFonts w:ascii="Times New Roman" w:hAnsi="Times New Roman"/>
          <w:noProof/>
          <w:sz w:val="24"/>
          <w:szCs w:val="24"/>
        </w:rPr>
        <w:t xml:space="preserve"> (</w:t>
      </w:r>
      <w:r w:rsidR="0003163E">
        <w:rPr>
          <w:rFonts w:ascii="Times New Roman" w:hAnsi="Times New Roman"/>
          <w:noProof/>
          <w:sz w:val="24"/>
          <w:szCs w:val="24"/>
        </w:rPr>
        <w:t>pet</w:t>
      </w:r>
      <w:r w:rsidR="0081409F" w:rsidRPr="009B4C0C">
        <w:rPr>
          <w:rFonts w:ascii="Times New Roman" w:hAnsi="Times New Roman"/>
          <w:noProof/>
          <w:sz w:val="24"/>
          <w:szCs w:val="24"/>
        </w:rPr>
        <w:t>) stručn</w:t>
      </w:r>
      <w:r w:rsidR="0003163E">
        <w:rPr>
          <w:rFonts w:ascii="Times New Roman" w:hAnsi="Times New Roman"/>
          <w:noProof/>
          <w:sz w:val="24"/>
          <w:szCs w:val="24"/>
        </w:rPr>
        <w:t>ih</w:t>
      </w:r>
      <w:r w:rsidR="0081409F" w:rsidRPr="009B4C0C">
        <w:rPr>
          <w:rFonts w:ascii="Times New Roman" w:hAnsi="Times New Roman"/>
          <w:noProof/>
          <w:sz w:val="24"/>
          <w:szCs w:val="24"/>
        </w:rPr>
        <w:t xml:space="preserve"> odjela:</w:t>
      </w:r>
    </w:p>
    <w:p w:rsidR="00844AEF" w:rsidRPr="002E609D" w:rsidRDefault="00844AEF" w:rsidP="006325B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lastRenderedPageBreak/>
        <w:t>Odjel za strojarstvo</w:t>
      </w:r>
      <w:r w:rsidR="0081409F" w:rsidRPr="002E609D">
        <w:rPr>
          <w:rFonts w:ascii="Times New Roman" w:hAnsi="Times New Roman"/>
          <w:noProof/>
          <w:sz w:val="24"/>
          <w:szCs w:val="24"/>
        </w:rPr>
        <w:t xml:space="preserve"> (sveučilišni odjel)</w:t>
      </w:r>
    </w:p>
    <w:p w:rsidR="0081409F" w:rsidRPr="002E609D" w:rsidRDefault="00BF6775" w:rsidP="006325B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>Odjel za multimediju</w:t>
      </w:r>
      <w:r w:rsidR="0081409F" w:rsidRPr="002E609D">
        <w:rPr>
          <w:rFonts w:ascii="Times New Roman" w:hAnsi="Times New Roman"/>
          <w:noProof/>
          <w:sz w:val="24"/>
          <w:szCs w:val="24"/>
        </w:rPr>
        <w:t xml:space="preserve"> (sveučilišni odjel)</w:t>
      </w:r>
    </w:p>
    <w:p w:rsidR="00844AEF" w:rsidRPr="002E609D" w:rsidRDefault="00844AEF" w:rsidP="006325B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>Odjel za graditeljstvo</w:t>
      </w:r>
      <w:r w:rsidR="0081409F" w:rsidRPr="002E609D">
        <w:rPr>
          <w:rFonts w:ascii="Times New Roman" w:hAnsi="Times New Roman"/>
          <w:noProof/>
          <w:sz w:val="24"/>
          <w:szCs w:val="24"/>
        </w:rPr>
        <w:t xml:space="preserve"> (sveučilišni odjel)</w:t>
      </w:r>
    </w:p>
    <w:p w:rsidR="00844AEF" w:rsidRPr="002E609D" w:rsidRDefault="00844AEF" w:rsidP="006325B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 xml:space="preserve">Odjel za </w:t>
      </w:r>
      <w:r w:rsidR="00BF6775" w:rsidRPr="002E609D">
        <w:rPr>
          <w:rFonts w:ascii="Times New Roman" w:hAnsi="Times New Roman"/>
          <w:noProof/>
          <w:sz w:val="24"/>
          <w:szCs w:val="24"/>
        </w:rPr>
        <w:t>logistiku i održivu mobilnost</w:t>
      </w:r>
      <w:r w:rsidR="0081409F" w:rsidRPr="002E609D">
        <w:rPr>
          <w:rFonts w:ascii="Times New Roman" w:hAnsi="Times New Roman"/>
          <w:noProof/>
          <w:sz w:val="24"/>
          <w:szCs w:val="24"/>
        </w:rPr>
        <w:t xml:space="preserve"> (sveučilišni odjel)</w:t>
      </w:r>
    </w:p>
    <w:p w:rsidR="00844AEF" w:rsidRPr="002E609D" w:rsidRDefault="00844AEF" w:rsidP="006325B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>Odjel za sestrinstvo</w:t>
      </w:r>
      <w:r w:rsidR="0081409F" w:rsidRPr="002E609D">
        <w:rPr>
          <w:rFonts w:ascii="Times New Roman" w:hAnsi="Times New Roman"/>
          <w:noProof/>
          <w:sz w:val="24"/>
          <w:szCs w:val="24"/>
        </w:rPr>
        <w:t xml:space="preserve"> (sveučilišni odjel)</w:t>
      </w:r>
    </w:p>
    <w:p w:rsidR="00844AEF" w:rsidRPr="002E609D" w:rsidRDefault="00844AEF" w:rsidP="006325B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 xml:space="preserve">Odjel za </w:t>
      </w:r>
      <w:r w:rsidR="00BF6775" w:rsidRPr="002E609D">
        <w:rPr>
          <w:rFonts w:ascii="Times New Roman" w:hAnsi="Times New Roman"/>
          <w:noProof/>
          <w:sz w:val="24"/>
          <w:szCs w:val="24"/>
        </w:rPr>
        <w:t>komunikologiju, medije i novinarstvo</w:t>
      </w:r>
      <w:r w:rsidR="0081409F" w:rsidRPr="002E609D">
        <w:rPr>
          <w:rFonts w:ascii="Times New Roman" w:hAnsi="Times New Roman"/>
          <w:noProof/>
          <w:sz w:val="24"/>
          <w:szCs w:val="24"/>
        </w:rPr>
        <w:t xml:space="preserve"> (sveučilišni odjel)</w:t>
      </w:r>
    </w:p>
    <w:p w:rsidR="00844AEF" w:rsidRPr="002E609D" w:rsidRDefault="00844AEF" w:rsidP="006325B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 xml:space="preserve">Odjel za </w:t>
      </w:r>
      <w:r w:rsidR="00BF6775" w:rsidRPr="002E609D">
        <w:rPr>
          <w:rFonts w:ascii="Times New Roman" w:hAnsi="Times New Roman"/>
          <w:noProof/>
          <w:sz w:val="24"/>
          <w:szCs w:val="24"/>
        </w:rPr>
        <w:t>umjetničke studije</w:t>
      </w:r>
      <w:r w:rsidR="0081409F" w:rsidRPr="002E609D">
        <w:rPr>
          <w:rFonts w:ascii="Times New Roman" w:hAnsi="Times New Roman"/>
          <w:noProof/>
          <w:sz w:val="24"/>
          <w:szCs w:val="24"/>
        </w:rPr>
        <w:t xml:space="preserve"> (sveučilišni odjel)</w:t>
      </w:r>
    </w:p>
    <w:p w:rsidR="00844AEF" w:rsidRPr="002E609D" w:rsidRDefault="00BF6775" w:rsidP="006325B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146" w:hanging="360"/>
        <w:jc w:val="both"/>
        <w:rPr>
          <w:rFonts w:ascii="Times New Roman" w:hAnsi="Times New Roman"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>Odjel za odnose s javnostima</w:t>
      </w:r>
      <w:r w:rsidR="0081409F" w:rsidRPr="002E609D">
        <w:rPr>
          <w:rFonts w:ascii="Times New Roman" w:hAnsi="Times New Roman"/>
          <w:noProof/>
          <w:sz w:val="24"/>
          <w:szCs w:val="24"/>
        </w:rPr>
        <w:t xml:space="preserve"> (sveučilišni odjel)</w:t>
      </w:r>
    </w:p>
    <w:p w:rsidR="00844AEF" w:rsidRPr="002E609D" w:rsidRDefault="00BF6775" w:rsidP="006325B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 xml:space="preserve">Odjel za </w:t>
      </w:r>
      <w:r w:rsidR="00844AEF" w:rsidRPr="002E609D">
        <w:rPr>
          <w:rFonts w:ascii="Times New Roman" w:hAnsi="Times New Roman"/>
          <w:noProof/>
          <w:sz w:val="24"/>
          <w:szCs w:val="24"/>
        </w:rPr>
        <w:t>ekonomiju</w:t>
      </w:r>
      <w:r w:rsidR="0081409F" w:rsidRPr="002E609D">
        <w:rPr>
          <w:rFonts w:ascii="Times New Roman" w:hAnsi="Times New Roman"/>
          <w:noProof/>
          <w:sz w:val="24"/>
          <w:szCs w:val="24"/>
        </w:rPr>
        <w:t xml:space="preserve"> (sveučilišni odjel)</w:t>
      </w:r>
    </w:p>
    <w:p w:rsidR="00844AEF" w:rsidRPr="002E609D" w:rsidRDefault="00844AEF" w:rsidP="006325B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146" w:hanging="360"/>
        <w:jc w:val="both"/>
        <w:rPr>
          <w:rFonts w:ascii="Times New Roman" w:hAnsi="Times New Roman"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>Odjel za ambalažu</w:t>
      </w:r>
      <w:r w:rsidR="00BF6775" w:rsidRPr="002E609D">
        <w:rPr>
          <w:rFonts w:ascii="Times New Roman" w:hAnsi="Times New Roman"/>
          <w:noProof/>
          <w:sz w:val="24"/>
          <w:szCs w:val="24"/>
        </w:rPr>
        <w:t>, recikliranje i zaštitu okoliša</w:t>
      </w:r>
      <w:r w:rsidR="0081409F" w:rsidRPr="002E609D">
        <w:rPr>
          <w:rFonts w:ascii="Times New Roman" w:hAnsi="Times New Roman"/>
          <w:noProof/>
          <w:sz w:val="24"/>
          <w:szCs w:val="24"/>
        </w:rPr>
        <w:t xml:space="preserve"> (sveučilišni odjel)</w:t>
      </w:r>
    </w:p>
    <w:p w:rsidR="00E90FAE" w:rsidRPr="002E609D" w:rsidRDefault="00E90FAE" w:rsidP="006325B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146" w:hanging="360"/>
        <w:jc w:val="both"/>
        <w:rPr>
          <w:rFonts w:ascii="Times New Roman" w:hAnsi="Times New Roman"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>Odjel za zaštitu okoliša, recikliranje i ambalažu (sveučilišni odjel)</w:t>
      </w:r>
    </w:p>
    <w:p w:rsidR="00E90FAE" w:rsidRPr="002E609D" w:rsidRDefault="00E90FAE" w:rsidP="006325B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146" w:hanging="360"/>
        <w:jc w:val="both"/>
        <w:rPr>
          <w:rFonts w:ascii="Times New Roman" w:hAnsi="Times New Roman"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>Odjel za geodeziju i geomatiku (sveučilišni odjel)</w:t>
      </w:r>
    </w:p>
    <w:p w:rsidR="00E90FAE" w:rsidRPr="00E90FAE" w:rsidRDefault="00E90FAE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  <w:highlight w:val="yellow"/>
        </w:rPr>
      </w:pPr>
    </w:p>
    <w:p w:rsidR="00E90FAE" w:rsidRPr="002E609D" w:rsidRDefault="00E90FAE" w:rsidP="006325B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>Odjel za mehatroniku (stručni odjel)</w:t>
      </w:r>
    </w:p>
    <w:p w:rsidR="002E609D" w:rsidRPr="002E609D" w:rsidRDefault="00E90FAE" w:rsidP="006325B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>Odjel za fizioterapiju (stručni odjel)</w:t>
      </w:r>
    </w:p>
    <w:p w:rsidR="00E90FAE" w:rsidRPr="002E609D" w:rsidRDefault="00E90FAE" w:rsidP="006325B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>Odjel za elektrotehniku (stručni odjel)</w:t>
      </w:r>
    </w:p>
    <w:p w:rsidR="00E90FAE" w:rsidRPr="002E609D" w:rsidRDefault="00E90FAE" w:rsidP="006325B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noProof/>
          <w:sz w:val="24"/>
          <w:szCs w:val="24"/>
        </w:rPr>
        <w:t>Odjel za prehrambenu tehnologiju (stručni odjel)</w:t>
      </w:r>
    </w:p>
    <w:p w:rsidR="00E90FAE" w:rsidRPr="002E609D" w:rsidRDefault="002E609D" w:rsidP="006325B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1146" w:hanging="360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E609D">
        <w:rPr>
          <w:rFonts w:ascii="Times New Roman" w:hAnsi="Times New Roman"/>
          <w:iCs/>
          <w:noProof/>
          <w:sz w:val="24"/>
          <w:szCs w:val="24"/>
        </w:rPr>
        <w:t>Odjel za računarstvo i informatiku (stručni odjel)</w:t>
      </w:r>
    </w:p>
    <w:p w:rsidR="007B7450" w:rsidRPr="009B4C0C" w:rsidRDefault="007B7450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7B7450" w:rsidRPr="009B4C0C" w:rsidRDefault="007B7450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Unutar ustrojenih odjela, osnovani su i sljedeći odsjeci:</w:t>
      </w:r>
    </w:p>
    <w:p w:rsidR="007B7450" w:rsidRPr="00E66B24" w:rsidRDefault="00183196" w:rsidP="006325BF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i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unutar Odjela za komunikologiju, medije i novinarstvo u</w:t>
      </w:r>
      <w:r w:rsidR="005B72A9" w:rsidRPr="009B4C0C">
        <w:rPr>
          <w:rFonts w:ascii="Times New Roman" w:hAnsi="Times New Roman"/>
          <w:noProof/>
          <w:sz w:val="24"/>
          <w:szCs w:val="24"/>
        </w:rPr>
        <w:t xml:space="preserve">strojen je </w:t>
      </w:r>
      <w:r w:rsidR="005B72A9" w:rsidRPr="00E66B24">
        <w:rPr>
          <w:rFonts w:ascii="Times New Roman" w:hAnsi="Times New Roman"/>
          <w:i/>
          <w:noProof/>
          <w:sz w:val="24"/>
          <w:szCs w:val="24"/>
        </w:rPr>
        <w:t>Odsjek za komunikologiju, medije i novinarstvo</w:t>
      </w:r>
    </w:p>
    <w:p w:rsidR="00183196" w:rsidRPr="009B4C0C" w:rsidRDefault="00183196" w:rsidP="006325BF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Odjela za umjetničke studije ustrojen je </w:t>
      </w:r>
      <w:r w:rsidRPr="005E3AFE">
        <w:rPr>
          <w:rFonts w:ascii="Times New Roman" w:hAnsi="Times New Roman"/>
          <w:i/>
          <w:noProof/>
          <w:sz w:val="24"/>
          <w:szCs w:val="24"/>
        </w:rPr>
        <w:t>Odsjek za medijski dizajn</w:t>
      </w:r>
      <w:r w:rsidR="005E3AFE">
        <w:rPr>
          <w:rFonts w:ascii="Times New Roman" w:hAnsi="Times New Roman"/>
          <w:i/>
          <w:noProof/>
          <w:sz w:val="24"/>
          <w:szCs w:val="24"/>
        </w:rPr>
        <w:t xml:space="preserve"> i Odsjek za glazbu i medije</w:t>
      </w:r>
    </w:p>
    <w:p w:rsidR="00A61DB9" w:rsidRPr="005E3AFE" w:rsidRDefault="00A61DB9" w:rsidP="006325BF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i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Odjela za ekonomiju ustrojeni su </w:t>
      </w:r>
      <w:r w:rsidRPr="005E3AFE">
        <w:rPr>
          <w:rFonts w:ascii="Times New Roman" w:hAnsi="Times New Roman"/>
          <w:i/>
          <w:noProof/>
          <w:sz w:val="24"/>
          <w:szCs w:val="24"/>
        </w:rPr>
        <w:t>Odsjek za poslovanje i menadžment</w:t>
      </w:r>
      <w:r w:rsidRPr="009B4C0C">
        <w:rPr>
          <w:rFonts w:ascii="Times New Roman" w:hAnsi="Times New Roman"/>
          <w:noProof/>
          <w:sz w:val="24"/>
          <w:szCs w:val="24"/>
        </w:rPr>
        <w:t xml:space="preserve"> te </w:t>
      </w:r>
      <w:r w:rsidRPr="005E3AFE">
        <w:rPr>
          <w:rFonts w:ascii="Times New Roman" w:hAnsi="Times New Roman"/>
          <w:i/>
          <w:noProof/>
          <w:sz w:val="24"/>
          <w:szCs w:val="24"/>
        </w:rPr>
        <w:t>Odsjek za poduzetništvo i EU fondove</w:t>
      </w:r>
    </w:p>
    <w:p w:rsidR="00A61DB9" w:rsidRPr="00E71C65" w:rsidRDefault="00A61DB9" w:rsidP="006325BF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i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Odjela za strojarstvo ustrojen je </w:t>
      </w:r>
      <w:r w:rsidRPr="00E71C65">
        <w:rPr>
          <w:rFonts w:ascii="Times New Roman" w:hAnsi="Times New Roman"/>
          <w:i/>
          <w:noProof/>
          <w:sz w:val="24"/>
          <w:szCs w:val="24"/>
        </w:rPr>
        <w:t>Odsjek za proizvodno strojarstvo</w:t>
      </w:r>
    </w:p>
    <w:p w:rsidR="00A61DB9" w:rsidRPr="009B4C0C" w:rsidRDefault="00A61DB9" w:rsidP="006325BF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Odjela za multimediju ustrojen je </w:t>
      </w:r>
      <w:r w:rsidRPr="00F87BC2">
        <w:rPr>
          <w:rFonts w:ascii="Times New Roman" w:hAnsi="Times New Roman"/>
          <w:i/>
          <w:noProof/>
          <w:sz w:val="24"/>
          <w:szCs w:val="24"/>
        </w:rPr>
        <w:t>Odsjek za multimediju, oblikovanje i primjenu</w:t>
      </w:r>
    </w:p>
    <w:p w:rsidR="00A61DB9" w:rsidRPr="009B4C0C" w:rsidRDefault="00A61DB9" w:rsidP="006325BF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Odjela za sestrinstvo ustrojen je </w:t>
      </w:r>
      <w:r w:rsidRPr="00F87BC2">
        <w:rPr>
          <w:rFonts w:ascii="Times New Roman" w:hAnsi="Times New Roman"/>
          <w:i/>
          <w:noProof/>
          <w:sz w:val="24"/>
          <w:szCs w:val="24"/>
        </w:rPr>
        <w:t>Odsjek za sestrinstvo</w:t>
      </w:r>
    </w:p>
    <w:p w:rsidR="00654B33" w:rsidRPr="009B4C0C" w:rsidRDefault="00A61DB9" w:rsidP="006325BF">
      <w:pPr>
        <w:numPr>
          <w:ilvl w:val="0"/>
          <w:numId w:val="13"/>
        </w:numPr>
        <w:autoSpaceDE w:val="0"/>
        <w:autoSpaceDN w:val="0"/>
        <w:adjustRightInd w:val="0"/>
        <w:spacing w:after="0"/>
        <w:ind w:left="1134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Odjela za logistiku i održivu mobilnosti us</w:t>
      </w:r>
      <w:r w:rsidR="005B72A9" w:rsidRPr="009B4C0C">
        <w:rPr>
          <w:rFonts w:ascii="Times New Roman" w:hAnsi="Times New Roman"/>
          <w:noProof/>
          <w:sz w:val="24"/>
          <w:szCs w:val="24"/>
        </w:rPr>
        <w:t xml:space="preserve">trojeni su </w:t>
      </w:r>
      <w:r w:rsidR="005B72A9" w:rsidRPr="00F87BC2">
        <w:rPr>
          <w:rFonts w:ascii="Times New Roman" w:hAnsi="Times New Roman"/>
          <w:i/>
          <w:noProof/>
          <w:sz w:val="24"/>
          <w:szCs w:val="24"/>
        </w:rPr>
        <w:t>Odsjek za logistiku i mobilnost</w:t>
      </w:r>
      <w:r w:rsidRPr="00F87BC2">
        <w:rPr>
          <w:rFonts w:ascii="Times New Roman" w:hAnsi="Times New Roman"/>
          <w:i/>
          <w:noProof/>
          <w:sz w:val="24"/>
          <w:szCs w:val="24"/>
        </w:rPr>
        <w:t xml:space="preserve"> u Sveučilišnom centru Koprivnica</w:t>
      </w:r>
      <w:r w:rsidRPr="009B4C0C">
        <w:rPr>
          <w:rFonts w:ascii="Times New Roman" w:hAnsi="Times New Roman"/>
          <w:noProof/>
          <w:sz w:val="24"/>
          <w:szCs w:val="24"/>
        </w:rPr>
        <w:t xml:space="preserve"> i </w:t>
      </w:r>
      <w:r w:rsidRPr="00F87BC2">
        <w:rPr>
          <w:rFonts w:ascii="Times New Roman" w:hAnsi="Times New Roman"/>
          <w:i/>
          <w:noProof/>
          <w:sz w:val="24"/>
          <w:szCs w:val="24"/>
        </w:rPr>
        <w:t>O</w:t>
      </w:r>
      <w:r w:rsidR="005B72A9" w:rsidRPr="00F87BC2">
        <w:rPr>
          <w:rFonts w:ascii="Times New Roman" w:hAnsi="Times New Roman"/>
          <w:i/>
          <w:noProof/>
          <w:sz w:val="24"/>
          <w:szCs w:val="24"/>
        </w:rPr>
        <w:t xml:space="preserve">dsjek za </w:t>
      </w:r>
      <w:r w:rsidRPr="00F87BC2">
        <w:rPr>
          <w:rFonts w:ascii="Times New Roman" w:hAnsi="Times New Roman"/>
          <w:i/>
          <w:noProof/>
          <w:sz w:val="24"/>
          <w:szCs w:val="24"/>
        </w:rPr>
        <w:t>logistiku</w:t>
      </w:r>
      <w:r w:rsidR="005B72A9" w:rsidRPr="00F87BC2">
        <w:rPr>
          <w:rFonts w:ascii="Times New Roman" w:hAnsi="Times New Roman"/>
          <w:i/>
          <w:noProof/>
          <w:sz w:val="24"/>
          <w:szCs w:val="24"/>
        </w:rPr>
        <w:t xml:space="preserve"> i mobilnost</w:t>
      </w:r>
      <w:r w:rsidRPr="00F87BC2">
        <w:rPr>
          <w:rFonts w:ascii="Times New Roman" w:hAnsi="Times New Roman"/>
          <w:i/>
          <w:noProof/>
          <w:sz w:val="24"/>
          <w:szCs w:val="24"/>
        </w:rPr>
        <w:t xml:space="preserve"> u Sveučilištnom centru Varaždin</w:t>
      </w:r>
      <w:r w:rsidR="00654B33" w:rsidRPr="009B4C0C">
        <w:rPr>
          <w:rFonts w:ascii="Times New Roman" w:hAnsi="Times New Roman"/>
          <w:noProof/>
          <w:sz w:val="24"/>
          <w:szCs w:val="24"/>
        </w:rPr>
        <w:t>.</w:t>
      </w:r>
    </w:p>
    <w:p w:rsidR="0074376F" w:rsidRDefault="0074376F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2F0353" w:rsidRDefault="002F0353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2F0353">
        <w:rPr>
          <w:rFonts w:ascii="Times New Roman" w:hAnsi="Times New Roman"/>
          <w:i/>
          <w:noProof/>
          <w:sz w:val="24"/>
          <w:szCs w:val="24"/>
        </w:rPr>
        <w:t>Sveučilišna škola doktorskih studija</w:t>
      </w:r>
      <w:r>
        <w:rPr>
          <w:rFonts w:ascii="Times New Roman" w:hAnsi="Times New Roman"/>
          <w:noProof/>
          <w:sz w:val="24"/>
          <w:szCs w:val="24"/>
        </w:rPr>
        <w:t xml:space="preserve"> je znanstvena sastavnica Sveučilišta za obavljanje znanstveno-stručnog rada u jednom ili više znanstvenih područja ili interdisciplinarnom području znanosti sa svrhom izvođenja doktorskih studijskih programa Sveučilišta. Sveučilišna škola doktorskih studija ima tri ustrojstvena odsjeka:</w:t>
      </w:r>
    </w:p>
    <w:p w:rsidR="002F0353" w:rsidRDefault="002F0353" w:rsidP="006325BF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Odsjek za medije i komunikaciju (doktorski studij „Mediji i komunikacija“)</w:t>
      </w:r>
    </w:p>
    <w:p w:rsidR="002F0353" w:rsidRDefault="002F0353" w:rsidP="006325BF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Odsjek za međunarodne ekonomske odnose i menadžment (združeni doktorski studij „Međunarodni ekonomski odnosi i menadžmen“)</w:t>
      </w:r>
    </w:p>
    <w:p w:rsidR="002F0353" w:rsidRDefault="002F0353" w:rsidP="006325BF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>Odsjek za obrazovne i komunikacijske znanosti (združni doktorski studij „Obrazovne i komunikacijske znanosti“).</w:t>
      </w:r>
    </w:p>
    <w:p w:rsidR="002F0353" w:rsidRDefault="002F0353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2F0353" w:rsidRDefault="00FA4CF5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</w:t>
      </w:r>
      <w:r w:rsidR="00354F07">
        <w:rPr>
          <w:rFonts w:ascii="Times New Roman" w:hAnsi="Times New Roman"/>
          <w:noProof/>
          <w:sz w:val="24"/>
          <w:szCs w:val="24"/>
        </w:rPr>
        <w:t>stale ustrojstvene jedinice Sveučilišta Sjever su:</w:t>
      </w:r>
    </w:p>
    <w:p w:rsidR="00354F07" w:rsidRDefault="00354F07" w:rsidP="006325BF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Centar za razvoj znanja i transfer tehnologija</w:t>
      </w:r>
    </w:p>
    <w:p w:rsidR="00354F07" w:rsidRDefault="00354F07" w:rsidP="006325BF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Centar za digitalno nakladništvo</w:t>
      </w:r>
    </w:p>
    <w:p w:rsidR="00354F07" w:rsidRDefault="00354F07" w:rsidP="006325BF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Centar za izdavačke i medijske studije</w:t>
      </w:r>
    </w:p>
    <w:p w:rsidR="002F0353" w:rsidRPr="00ED4FEB" w:rsidRDefault="00354F07" w:rsidP="00ED4FEB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Centar za razvoj digitalnih kompetencija i tehnologija e-učenja</w:t>
      </w:r>
    </w:p>
    <w:p w:rsidR="009C488A" w:rsidRPr="009B4C0C" w:rsidRDefault="009C488A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</w:p>
    <w:p w:rsidR="00844AEF" w:rsidRPr="009B4C0C" w:rsidRDefault="00844AEF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color w:val="000000"/>
          <w:sz w:val="24"/>
          <w:szCs w:val="24"/>
        </w:rPr>
      </w:pPr>
      <w:r w:rsidRPr="009B4C0C">
        <w:rPr>
          <w:rFonts w:ascii="Times New Roman" w:hAnsi="Times New Roman"/>
          <w:noProof/>
          <w:color w:val="000000"/>
          <w:sz w:val="24"/>
          <w:szCs w:val="24"/>
        </w:rPr>
        <w:t xml:space="preserve">Svi projekti i programi koji se provode na Sveučilištu Sjever provode se unutar </w:t>
      </w:r>
      <w:r w:rsidR="00DD2760" w:rsidRPr="009B4C0C">
        <w:rPr>
          <w:rFonts w:ascii="Times New Roman" w:hAnsi="Times New Roman"/>
          <w:noProof/>
          <w:color w:val="000000"/>
          <w:sz w:val="24"/>
          <w:szCs w:val="24"/>
        </w:rPr>
        <w:t xml:space="preserve">razdjela </w:t>
      </w:r>
      <w:r w:rsidR="00DD2760" w:rsidRPr="009B4C0C">
        <w:rPr>
          <w:rFonts w:ascii="Times New Roman" w:hAnsi="Times New Roman"/>
          <w:i/>
          <w:noProof/>
          <w:color w:val="000000"/>
          <w:sz w:val="24"/>
          <w:szCs w:val="24"/>
        </w:rPr>
        <w:t>080 Ministarstvo znanosti i obrazovanja</w:t>
      </w:r>
      <w:r w:rsidR="00DD2760" w:rsidRPr="009B4C0C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 w:rsidRPr="009B4C0C">
        <w:rPr>
          <w:rFonts w:ascii="Times New Roman" w:hAnsi="Times New Roman"/>
          <w:noProof/>
          <w:color w:val="000000"/>
          <w:sz w:val="24"/>
          <w:szCs w:val="24"/>
        </w:rPr>
        <w:t xml:space="preserve">glave razdjela </w:t>
      </w:r>
      <w:r w:rsidRPr="009B4C0C">
        <w:rPr>
          <w:rFonts w:ascii="Times New Roman" w:hAnsi="Times New Roman"/>
          <w:i/>
          <w:noProof/>
          <w:color w:val="000000"/>
          <w:sz w:val="24"/>
          <w:szCs w:val="24"/>
        </w:rPr>
        <w:t>08006 Sveučilišta i veleučilišta u Republici Hrvatskoj</w:t>
      </w:r>
      <w:r w:rsidR="00DD2760" w:rsidRPr="009B4C0C">
        <w:rPr>
          <w:rFonts w:ascii="Times New Roman" w:hAnsi="Times New Roman"/>
          <w:noProof/>
          <w:color w:val="000000"/>
          <w:sz w:val="24"/>
          <w:szCs w:val="24"/>
        </w:rPr>
        <w:t xml:space="preserve">, </w:t>
      </w:r>
      <w:r w:rsidR="00DD2760" w:rsidRPr="009B4C0C">
        <w:rPr>
          <w:rFonts w:ascii="Times New Roman" w:hAnsi="Times New Roman"/>
          <w:i/>
          <w:noProof/>
          <w:color w:val="000000"/>
          <w:sz w:val="24"/>
          <w:szCs w:val="24"/>
        </w:rPr>
        <w:t>RKP 48267 Sveučilište Sjever</w:t>
      </w:r>
      <w:r w:rsidR="00DD2760" w:rsidRPr="009B4C0C">
        <w:rPr>
          <w:rFonts w:ascii="Times New Roman" w:hAnsi="Times New Roman"/>
          <w:noProof/>
          <w:color w:val="000000"/>
          <w:sz w:val="24"/>
          <w:szCs w:val="24"/>
        </w:rPr>
        <w:t xml:space="preserve"> kao proračunskog korisnika.</w:t>
      </w:r>
    </w:p>
    <w:p w:rsidR="0081028E" w:rsidRPr="009B4C0C" w:rsidRDefault="0081028E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843776" w:rsidRPr="009B4C0C" w:rsidRDefault="00843776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A837D0" w:rsidRPr="009B4C0C" w:rsidRDefault="002909D2" w:rsidP="006325BF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9B4C0C">
        <w:rPr>
          <w:rFonts w:ascii="Times New Roman" w:hAnsi="Times New Roman"/>
          <w:b/>
          <w:noProof/>
          <w:sz w:val="24"/>
          <w:szCs w:val="24"/>
        </w:rPr>
        <w:t xml:space="preserve">OBRAZLOŽENJE </w:t>
      </w:r>
      <w:r w:rsidR="00A837D0" w:rsidRPr="009B4C0C">
        <w:rPr>
          <w:rFonts w:ascii="Times New Roman" w:hAnsi="Times New Roman"/>
          <w:b/>
          <w:noProof/>
          <w:sz w:val="24"/>
          <w:szCs w:val="24"/>
        </w:rPr>
        <w:t>PLAN</w:t>
      </w:r>
      <w:r w:rsidR="009651EE">
        <w:rPr>
          <w:rFonts w:ascii="Times New Roman" w:hAnsi="Times New Roman"/>
          <w:b/>
          <w:noProof/>
          <w:sz w:val="24"/>
          <w:szCs w:val="24"/>
        </w:rPr>
        <w:t>A</w:t>
      </w:r>
      <w:r w:rsidR="00A837D0" w:rsidRPr="009B4C0C">
        <w:rPr>
          <w:rFonts w:ascii="Times New Roman" w:hAnsi="Times New Roman"/>
          <w:b/>
          <w:noProof/>
          <w:sz w:val="24"/>
          <w:szCs w:val="24"/>
        </w:rPr>
        <w:t xml:space="preserve"> PRIHODA I PRIMITAKA</w:t>
      </w:r>
    </w:p>
    <w:p w:rsidR="00A837D0" w:rsidRPr="009B4C0C" w:rsidRDefault="00A837D0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CB181E" w:rsidRDefault="00A837D0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Prema Prijedlogu </w:t>
      </w:r>
      <w:r w:rsidR="001A3025">
        <w:rPr>
          <w:rFonts w:ascii="Times New Roman" w:hAnsi="Times New Roman"/>
          <w:noProof/>
          <w:sz w:val="24"/>
          <w:szCs w:val="24"/>
        </w:rPr>
        <w:t>f</w:t>
      </w:r>
      <w:r w:rsidRPr="009B4C0C">
        <w:rPr>
          <w:rFonts w:ascii="Times New Roman" w:hAnsi="Times New Roman"/>
          <w:noProof/>
          <w:sz w:val="24"/>
          <w:szCs w:val="24"/>
        </w:rPr>
        <w:t xml:space="preserve">inancijskog plana Sveučilišta Sjever za razdoblje </w:t>
      </w:r>
      <w:r w:rsidR="00821828" w:rsidRPr="009B4C0C">
        <w:rPr>
          <w:rFonts w:ascii="Times New Roman" w:hAnsi="Times New Roman"/>
          <w:noProof/>
          <w:sz w:val="24"/>
          <w:szCs w:val="24"/>
        </w:rPr>
        <w:t>20</w:t>
      </w:r>
      <w:r w:rsidR="00880979" w:rsidRPr="009B4C0C">
        <w:rPr>
          <w:rFonts w:ascii="Times New Roman" w:hAnsi="Times New Roman"/>
          <w:noProof/>
          <w:sz w:val="24"/>
          <w:szCs w:val="24"/>
        </w:rPr>
        <w:t>2</w:t>
      </w:r>
      <w:r w:rsidR="008D03B3">
        <w:rPr>
          <w:rFonts w:ascii="Times New Roman" w:hAnsi="Times New Roman"/>
          <w:noProof/>
          <w:sz w:val="24"/>
          <w:szCs w:val="24"/>
        </w:rPr>
        <w:t>5</w:t>
      </w:r>
      <w:r w:rsidR="00821828" w:rsidRPr="009B4C0C">
        <w:rPr>
          <w:rFonts w:ascii="Times New Roman" w:hAnsi="Times New Roman"/>
          <w:noProof/>
          <w:sz w:val="24"/>
          <w:szCs w:val="24"/>
        </w:rPr>
        <w:t>. – 202</w:t>
      </w:r>
      <w:r w:rsidR="008D03B3">
        <w:rPr>
          <w:rFonts w:ascii="Times New Roman" w:hAnsi="Times New Roman"/>
          <w:noProof/>
          <w:sz w:val="24"/>
          <w:szCs w:val="24"/>
        </w:rPr>
        <w:t>7</w:t>
      </w:r>
      <w:r w:rsidR="00821828" w:rsidRPr="009B4C0C">
        <w:rPr>
          <w:rFonts w:ascii="Times New Roman" w:hAnsi="Times New Roman"/>
          <w:noProof/>
          <w:sz w:val="24"/>
          <w:szCs w:val="24"/>
        </w:rPr>
        <w:t>. godine</w:t>
      </w:r>
      <w:r w:rsidR="00EA202A">
        <w:rPr>
          <w:rFonts w:ascii="Times New Roman" w:hAnsi="Times New Roman"/>
          <w:noProof/>
          <w:sz w:val="24"/>
          <w:szCs w:val="24"/>
        </w:rPr>
        <w:t xml:space="preserve"> usvojenom u sklopu Državnog proračuna Republike Hrvatske za 2025. sa projekcijama za 2026. i 2027. godinu</w:t>
      </w:r>
      <w:r w:rsidR="00821828" w:rsidRPr="009B4C0C">
        <w:rPr>
          <w:rFonts w:ascii="Times New Roman" w:hAnsi="Times New Roman"/>
          <w:noProof/>
          <w:sz w:val="24"/>
          <w:szCs w:val="24"/>
        </w:rPr>
        <w:t>, u 20</w:t>
      </w:r>
      <w:r w:rsidR="00880979" w:rsidRPr="009B4C0C">
        <w:rPr>
          <w:rFonts w:ascii="Times New Roman" w:hAnsi="Times New Roman"/>
          <w:noProof/>
          <w:sz w:val="24"/>
          <w:szCs w:val="24"/>
        </w:rPr>
        <w:t>2</w:t>
      </w:r>
      <w:r w:rsidR="008D03B3">
        <w:rPr>
          <w:rFonts w:ascii="Times New Roman" w:hAnsi="Times New Roman"/>
          <w:noProof/>
          <w:sz w:val="24"/>
          <w:szCs w:val="24"/>
        </w:rPr>
        <w:t>5</w:t>
      </w:r>
      <w:r w:rsidR="00821828" w:rsidRPr="009B4C0C">
        <w:rPr>
          <w:rFonts w:ascii="Times New Roman" w:hAnsi="Times New Roman"/>
          <w:noProof/>
          <w:sz w:val="24"/>
          <w:szCs w:val="24"/>
        </w:rPr>
        <w:t xml:space="preserve">. godini očekuje se </w:t>
      </w:r>
      <w:r w:rsidR="00992BCF" w:rsidRPr="009B4C0C">
        <w:rPr>
          <w:rFonts w:ascii="Times New Roman" w:hAnsi="Times New Roman"/>
          <w:noProof/>
          <w:sz w:val="24"/>
          <w:szCs w:val="24"/>
        </w:rPr>
        <w:t xml:space="preserve">ostvarenje prihoda iz Državnog proračuna Republike Hrvatske (izvor </w:t>
      </w:r>
      <w:r w:rsidR="00992BCF" w:rsidRPr="00E55634">
        <w:rPr>
          <w:rFonts w:ascii="Times New Roman" w:hAnsi="Times New Roman"/>
          <w:noProof/>
          <w:sz w:val="24"/>
          <w:szCs w:val="24"/>
        </w:rPr>
        <w:t>11</w:t>
      </w:r>
      <w:r w:rsidR="00992BCF" w:rsidRPr="001A3025">
        <w:rPr>
          <w:rFonts w:ascii="Times New Roman" w:hAnsi="Times New Roman"/>
          <w:i/>
          <w:noProof/>
          <w:sz w:val="24"/>
          <w:szCs w:val="24"/>
        </w:rPr>
        <w:t xml:space="preserve"> Opći </w:t>
      </w:r>
      <w:r w:rsidR="00992BCF" w:rsidRPr="006325BF">
        <w:rPr>
          <w:rFonts w:ascii="Times New Roman" w:hAnsi="Times New Roman"/>
          <w:i/>
          <w:noProof/>
          <w:sz w:val="24"/>
          <w:szCs w:val="24"/>
        </w:rPr>
        <w:t>prihodi i primici iz pror</w:t>
      </w:r>
      <w:r w:rsidR="00BF258C" w:rsidRPr="006325BF">
        <w:rPr>
          <w:rFonts w:ascii="Times New Roman" w:hAnsi="Times New Roman"/>
          <w:i/>
          <w:noProof/>
          <w:sz w:val="24"/>
          <w:szCs w:val="24"/>
        </w:rPr>
        <w:t>ačuna</w:t>
      </w:r>
      <w:r w:rsidR="00BF258C" w:rsidRPr="006325BF">
        <w:rPr>
          <w:rFonts w:ascii="Times New Roman" w:hAnsi="Times New Roman"/>
          <w:noProof/>
          <w:sz w:val="24"/>
          <w:szCs w:val="24"/>
        </w:rPr>
        <w:t xml:space="preserve">) u iznosu od </w:t>
      </w:r>
      <w:r w:rsidR="000124A4">
        <w:rPr>
          <w:rFonts w:ascii="Times New Roman" w:hAnsi="Times New Roman"/>
          <w:noProof/>
          <w:sz w:val="24"/>
          <w:szCs w:val="24"/>
        </w:rPr>
        <w:t>10.028.139</w:t>
      </w:r>
      <w:r w:rsidR="00880979" w:rsidRPr="006325BF">
        <w:rPr>
          <w:rFonts w:ascii="Times New Roman" w:hAnsi="Times New Roman"/>
          <w:noProof/>
          <w:sz w:val="24"/>
          <w:szCs w:val="24"/>
        </w:rPr>
        <w:t xml:space="preserve"> EUR</w:t>
      </w:r>
      <w:r w:rsidR="00992BCF" w:rsidRPr="006325BF">
        <w:rPr>
          <w:rFonts w:ascii="Times New Roman" w:hAnsi="Times New Roman"/>
          <w:noProof/>
          <w:sz w:val="24"/>
          <w:szCs w:val="24"/>
        </w:rPr>
        <w:t xml:space="preserve"> za financiranje redovne djelatnosti </w:t>
      </w:r>
      <w:r w:rsidR="00992BCF" w:rsidRPr="009B4C0C">
        <w:rPr>
          <w:rFonts w:ascii="Times New Roman" w:hAnsi="Times New Roman"/>
          <w:noProof/>
          <w:sz w:val="24"/>
          <w:szCs w:val="24"/>
        </w:rPr>
        <w:t>Sveučilišta Sjever (plaća i prijevoza zaposlenika iz Centralnog obračuna plaća, mate</w:t>
      </w:r>
      <w:r w:rsidR="00E654F4" w:rsidRPr="009B4C0C">
        <w:rPr>
          <w:rFonts w:ascii="Times New Roman" w:hAnsi="Times New Roman"/>
          <w:noProof/>
          <w:sz w:val="24"/>
          <w:szCs w:val="24"/>
        </w:rPr>
        <w:t xml:space="preserve">rijalnih prava osiguranih </w:t>
      </w:r>
      <w:r w:rsidR="00992BCF" w:rsidRPr="009B4C0C">
        <w:rPr>
          <w:rFonts w:ascii="Times New Roman" w:hAnsi="Times New Roman"/>
          <w:noProof/>
          <w:sz w:val="24"/>
          <w:szCs w:val="24"/>
        </w:rPr>
        <w:t>Temeljnim kolektivnim ugovorom za službenike i namještenike u javnim službama, pokriće troškova zdravstvenih pregleda zaposlenika i plaćanje naknade za nezapošljavanje invalida, financiranje rashoda Studentskog zbora Sveučilišta Sjever</w:t>
      </w:r>
      <w:r w:rsidR="00AF00CA" w:rsidRPr="009B4C0C">
        <w:rPr>
          <w:rFonts w:ascii="Times New Roman" w:hAnsi="Times New Roman"/>
          <w:noProof/>
          <w:sz w:val="24"/>
          <w:szCs w:val="24"/>
        </w:rPr>
        <w:t>)</w:t>
      </w:r>
      <w:r w:rsidR="00954D9F" w:rsidRPr="009B4C0C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8D03B3" w:rsidRDefault="00CB181E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U sklopu spomenutog iznosa, Sveučilištu Sjever je </w:t>
      </w:r>
      <w:r w:rsidR="008D03B3">
        <w:rPr>
          <w:rFonts w:ascii="Times New Roman" w:hAnsi="Times New Roman"/>
          <w:noProof/>
          <w:sz w:val="24"/>
          <w:szCs w:val="24"/>
        </w:rPr>
        <w:t>u 202</w:t>
      </w:r>
      <w:r w:rsidR="00F17264">
        <w:rPr>
          <w:rFonts w:ascii="Times New Roman" w:hAnsi="Times New Roman"/>
          <w:noProof/>
          <w:sz w:val="24"/>
          <w:szCs w:val="24"/>
        </w:rPr>
        <w:t>5</w:t>
      </w:r>
      <w:r w:rsidR="008D03B3">
        <w:rPr>
          <w:rFonts w:ascii="Times New Roman" w:hAnsi="Times New Roman"/>
          <w:noProof/>
          <w:sz w:val="24"/>
          <w:szCs w:val="24"/>
        </w:rPr>
        <w:t xml:space="preserve">. godini </w:t>
      </w:r>
      <w:r>
        <w:rPr>
          <w:rFonts w:ascii="Times New Roman" w:hAnsi="Times New Roman"/>
          <w:noProof/>
          <w:sz w:val="24"/>
          <w:szCs w:val="24"/>
        </w:rPr>
        <w:t xml:space="preserve">dodijeljeno </w:t>
      </w:r>
      <w:r w:rsidR="00F17264">
        <w:rPr>
          <w:rFonts w:ascii="Times New Roman" w:hAnsi="Times New Roman"/>
          <w:noProof/>
          <w:sz w:val="24"/>
          <w:szCs w:val="24"/>
        </w:rPr>
        <w:t>1</w:t>
      </w:r>
      <w:r>
        <w:rPr>
          <w:rFonts w:ascii="Times New Roman" w:hAnsi="Times New Roman"/>
          <w:noProof/>
          <w:sz w:val="24"/>
          <w:szCs w:val="24"/>
        </w:rPr>
        <w:t xml:space="preserve">.500.000 EUR za </w:t>
      </w:r>
      <w:r w:rsidR="009E161A">
        <w:rPr>
          <w:rFonts w:ascii="Times New Roman" w:hAnsi="Times New Roman"/>
          <w:noProof/>
          <w:sz w:val="24"/>
          <w:szCs w:val="24"/>
        </w:rPr>
        <w:t>rekonstrukciju i obnovu zgrada Znanstveno-nastavnog centra Sveučilišta Sjever u Optujskoj ulici u Varaždinu</w:t>
      </w:r>
      <w:r w:rsidR="00F17264">
        <w:rPr>
          <w:rFonts w:ascii="Times New Roman" w:hAnsi="Times New Roman"/>
          <w:noProof/>
          <w:sz w:val="24"/>
          <w:szCs w:val="24"/>
        </w:rPr>
        <w:t xml:space="preserve">. </w:t>
      </w:r>
      <w:r w:rsidR="008B1FA2">
        <w:rPr>
          <w:rFonts w:ascii="Times New Roman" w:hAnsi="Times New Roman"/>
          <w:noProof/>
          <w:sz w:val="24"/>
          <w:szCs w:val="24"/>
        </w:rPr>
        <w:t>Sveučilište u 2025. godini sudjeluje u gradnji u</w:t>
      </w:r>
      <w:r w:rsidR="00F17264">
        <w:rPr>
          <w:rFonts w:ascii="Times New Roman" w:hAnsi="Times New Roman"/>
          <w:noProof/>
          <w:sz w:val="24"/>
          <w:szCs w:val="24"/>
        </w:rPr>
        <w:t xml:space="preserve"> </w:t>
      </w:r>
      <w:r w:rsidR="008B1FA2">
        <w:rPr>
          <w:rFonts w:ascii="Times New Roman" w:hAnsi="Times New Roman"/>
          <w:noProof/>
          <w:sz w:val="24"/>
          <w:szCs w:val="24"/>
        </w:rPr>
        <w:t>iznosu 2.500.000 EUR iz namjenskih sredstava Sveučilišta i prenesenog viška sredstava iz prethodnih razdoblja.</w:t>
      </w:r>
    </w:p>
    <w:p w:rsidR="005160C7" w:rsidRDefault="009E161A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Iz Državnog proračuna </w:t>
      </w:r>
      <w:r w:rsidR="008B1FA2">
        <w:rPr>
          <w:rFonts w:ascii="Times New Roman" w:hAnsi="Times New Roman"/>
          <w:noProof/>
          <w:sz w:val="24"/>
          <w:szCs w:val="24"/>
        </w:rPr>
        <w:t xml:space="preserve">planirano je </w:t>
      </w:r>
      <w:r w:rsidR="008156E1">
        <w:rPr>
          <w:rFonts w:ascii="Times New Roman" w:hAnsi="Times New Roman"/>
          <w:noProof/>
          <w:sz w:val="24"/>
          <w:szCs w:val="24"/>
        </w:rPr>
        <w:t xml:space="preserve">i </w:t>
      </w:r>
      <w:r w:rsidR="008B1FA2">
        <w:rPr>
          <w:rFonts w:ascii="Times New Roman" w:hAnsi="Times New Roman"/>
          <w:noProof/>
          <w:sz w:val="24"/>
          <w:szCs w:val="24"/>
        </w:rPr>
        <w:t xml:space="preserve">ostvarenje u iznosu </w:t>
      </w:r>
      <w:r w:rsidR="008B1FA2" w:rsidRPr="008B1FA2">
        <w:rPr>
          <w:rFonts w:ascii="Times New Roman" w:hAnsi="Times New Roman"/>
          <w:noProof/>
          <w:sz w:val="24"/>
          <w:szCs w:val="24"/>
        </w:rPr>
        <w:t>1.</w:t>
      </w:r>
      <w:r w:rsidR="008156E1">
        <w:rPr>
          <w:rFonts w:ascii="Times New Roman" w:hAnsi="Times New Roman"/>
          <w:noProof/>
          <w:sz w:val="24"/>
          <w:szCs w:val="24"/>
        </w:rPr>
        <w:t>244.260</w:t>
      </w:r>
      <w:r w:rsidRPr="008B1FA2">
        <w:rPr>
          <w:rFonts w:ascii="Times New Roman" w:hAnsi="Times New Roman"/>
          <w:noProof/>
          <w:sz w:val="24"/>
          <w:szCs w:val="24"/>
        </w:rPr>
        <w:t xml:space="preserve"> EUR </w:t>
      </w:r>
      <w:r>
        <w:rPr>
          <w:rFonts w:ascii="Times New Roman" w:hAnsi="Times New Roman"/>
          <w:noProof/>
          <w:sz w:val="24"/>
          <w:szCs w:val="24"/>
        </w:rPr>
        <w:t>za programsko financiranje</w:t>
      </w:r>
      <w:r w:rsidR="008B1FA2">
        <w:rPr>
          <w:rFonts w:ascii="Times New Roman" w:hAnsi="Times New Roman"/>
          <w:noProof/>
          <w:sz w:val="24"/>
          <w:szCs w:val="24"/>
        </w:rPr>
        <w:t xml:space="preserve"> (</w:t>
      </w:r>
      <w:r w:rsidR="008156E1">
        <w:rPr>
          <w:rFonts w:ascii="Times New Roman" w:hAnsi="Times New Roman"/>
          <w:noProof/>
          <w:sz w:val="24"/>
          <w:szCs w:val="24"/>
        </w:rPr>
        <w:t xml:space="preserve">prema utvrđenom limitu Ministarstva znanosti, obrazovanja i mladih) </w:t>
      </w:r>
      <w:r>
        <w:rPr>
          <w:rFonts w:ascii="Times New Roman" w:hAnsi="Times New Roman"/>
          <w:noProof/>
          <w:sz w:val="24"/>
          <w:szCs w:val="24"/>
        </w:rPr>
        <w:t xml:space="preserve">te </w:t>
      </w:r>
      <w:r w:rsidR="008156E1">
        <w:rPr>
          <w:rFonts w:ascii="Times New Roman" w:hAnsi="Times New Roman"/>
          <w:noProof/>
          <w:sz w:val="24"/>
          <w:szCs w:val="24"/>
        </w:rPr>
        <w:t>25.137</w:t>
      </w:r>
      <w:r>
        <w:rPr>
          <w:rFonts w:ascii="Times New Roman" w:hAnsi="Times New Roman"/>
          <w:noProof/>
          <w:sz w:val="24"/>
          <w:szCs w:val="24"/>
        </w:rPr>
        <w:t xml:space="preserve"> EUR za financiranje umjetničke djelatnosti.</w:t>
      </w:r>
    </w:p>
    <w:p w:rsidR="008156E1" w:rsidRPr="009B4C0C" w:rsidRDefault="008156E1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A837D0" w:rsidRPr="009B4C0C" w:rsidRDefault="00992BCF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Vlastiti prihodi (izvor 31 u iznosu </w:t>
      </w:r>
      <w:r w:rsidR="00C7598F">
        <w:rPr>
          <w:rFonts w:ascii="Times New Roman" w:hAnsi="Times New Roman"/>
          <w:noProof/>
          <w:sz w:val="24"/>
          <w:szCs w:val="24"/>
        </w:rPr>
        <w:t>617.000</w:t>
      </w:r>
      <w:r w:rsidR="006A2DC2" w:rsidRPr="00705645">
        <w:rPr>
          <w:rFonts w:ascii="Times New Roman" w:hAnsi="Times New Roman"/>
          <w:noProof/>
          <w:sz w:val="24"/>
          <w:szCs w:val="24"/>
        </w:rPr>
        <w:t xml:space="preserve"> EUR</w:t>
      </w:r>
      <w:r w:rsidRPr="00705645">
        <w:rPr>
          <w:rFonts w:ascii="Times New Roman" w:hAnsi="Times New Roman"/>
          <w:noProof/>
          <w:sz w:val="24"/>
          <w:szCs w:val="24"/>
        </w:rPr>
        <w:t>)</w:t>
      </w:r>
      <w:r w:rsidRPr="009B4C0C">
        <w:rPr>
          <w:rFonts w:ascii="Times New Roman" w:hAnsi="Times New Roman"/>
          <w:noProof/>
          <w:sz w:val="24"/>
          <w:szCs w:val="24"/>
        </w:rPr>
        <w:t xml:space="preserve"> ostvariti će se od naplate troškova zateznih kamata uslijed provođenja ovršnih postupaka naplate školarina, </w:t>
      </w:r>
      <w:r w:rsidR="00BB4042" w:rsidRPr="009B4C0C">
        <w:rPr>
          <w:rFonts w:ascii="Times New Roman" w:hAnsi="Times New Roman"/>
          <w:noProof/>
          <w:sz w:val="24"/>
          <w:szCs w:val="24"/>
        </w:rPr>
        <w:t xml:space="preserve">prihoda od prodaje roba i proizvoda (prodaja </w:t>
      </w:r>
      <w:r w:rsidR="00E654F4" w:rsidRPr="009B4C0C">
        <w:rPr>
          <w:rFonts w:ascii="Times New Roman" w:hAnsi="Times New Roman"/>
          <w:noProof/>
          <w:sz w:val="24"/>
          <w:szCs w:val="24"/>
        </w:rPr>
        <w:t xml:space="preserve">knjiga i stručne literature), </w:t>
      </w:r>
      <w:r w:rsidR="00BB4042" w:rsidRPr="009B4C0C">
        <w:rPr>
          <w:rFonts w:ascii="Times New Roman" w:hAnsi="Times New Roman"/>
          <w:noProof/>
          <w:sz w:val="24"/>
          <w:szCs w:val="24"/>
        </w:rPr>
        <w:t>priho</w:t>
      </w:r>
      <w:r w:rsidR="006A2DC2" w:rsidRPr="009B4C0C">
        <w:rPr>
          <w:rFonts w:ascii="Times New Roman" w:hAnsi="Times New Roman"/>
          <w:noProof/>
          <w:sz w:val="24"/>
          <w:szCs w:val="24"/>
        </w:rPr>
        <w:t>da od najma aparata i zakupa poslovnog prostora. Najveći postotak prihoda</w:t>
      </w:r>
      <w:r w:rsidR="00A97E7C"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6A2DC2" w:rsidRPr="009B4C0C">
        <w:rPr>
          <w:rFonts w:ascii="Times New Roman" w:hAnsi="Times New Roman"/>
          <w:noProof/>
          <w:sz w:val="24"/>
          <w:szCs w:val="24"/>
        </w:rPr>
        <w:t>iz navedenog izvora odnosi</w:t>
      </w:r>
      <w:r w:rsidR="00A97E7C" w:rsidRPr="009B4C0C">
        <w:rPr>
          <w:rFonts w:ascii="Times New Roman" w:hAnsi="Times New Roman"/>
          <w:noProof/>
          <w:sz w:val="24"/>
          <w:szCs w:val="24"/>
        </w:rPr>
        <w:t xml:space="preserve"> se na projekte s privredom u obliku izrade</w:t>
      </w:r>
      <w:r w:rsidR="00E654F4" w:rsidRPr="009B4C0C">
        <w:rPr>
          <w:rFonts w:ascii="Times New Roman" w:hAnsi="Times New Roman"/>
          <w:noProof/>
          <w:sz w:val="24"/>
          <w:szCs w:val="24"/>
        </w:rPr>
        <w:t xml:space="preserve"> stručnih studija</w:t>
      </w:r>
      <w:r w:rsidR="006A2DC2" w:rsidRPr="009B4C0C">
        <w:rPr>
          <w:rFonts w:ascii="Times New Roman" w:hAnsi="Times New Roman"/>
          <w:noProof/>
          <w:sz w:val="24"/>
          <w:szCs w:val="24"/>
        </w:rPr>
        <w:t xml:space="preserve">, </w:t>
      </w:r>
      <w:r w:rsidR="00A97E7C" w:rsidRPr="009B4C0C">
        <w:rPr>
          <w:rFonts w:ascii="Times New Roman" w:hAnsi="Times New Roman"/>
          <w:noProof/>
          <w:sz w:val="24"/>
          <w:szCs w:val="24"/>
        </w:rPr>
        <w:t>projekata</w:t>
      </w:r>
      <w:r w:rsidR="006A2DC2" w:rsidRPr="009B4C0C">
        <w:rPr>
          <w:rFonts w:ascii="Times New Roman" w:hAnsi="Times New Roman"/>
          <w:noProof/>
          <w:sz w:val="24"/>
          <w:szCs w:val="24"/>
        </w:rPr>
        <w:t xml:space="preserve"> i znanstvenom suradnjom sa tržištem </w:t>
      </w:r>
      <w:r w:rsidR="006A2DC2" w:rsidRPr="00705645">
        <w:rPr>
          <w:rFonts w:ascii="Times New Roman" w:hAnsi="Times New Roman"/>
          <w:noProof/>
          <w:sz w:val="24"/>
          <w:szCs w:val="24"/>
        </w:rPr>
        <w:t>(97</w:t>
      </w:r>
      <w:r w:rsidR="003D1D7F">
        <w:rPr>
          <w:rFonts w:ascii="Times New Roman" w:hAnsi="Times New Roman"/>
          <w:noProof/>
          <w:sz w:val="24"/>
          <w:szCs w:val="24"/>
        </w:rPr>
        <w:t xml:space="preserve"> </w:t>
      </w:r>
      <w:r w:rsidR="006A2DC2" w:rsidRPr="00705645">
        <w:rPr>
          <w:rFonts w:ascii="Times New Roman" w:hAnsi="Times New Roman"/>
          <w:noProof/>
          <w:sz w:val="24"/>
          <w:szCs w:val="24"/>
        </w:rPr>
        <w:t>%)</w:t>
      </w:r>
      <w:r w:rsidR="00E654F4" w:rsidRPr="00705645">
        <w:rPr>
          <w:rFonts w:ascii="Times New Roman" w:hAnsi="Times New Roman"/>
          <w:noProof/>
          <w:sz w:val="24"/>
          <w:szCs w:val="24"/>
        </w:rPr>
        <w:t>.</w:t>
      </w:r>
    </w:p>
    <w:p w:rsidR="005160C7" w:rsidRPr="009B4C0C" w:rsidRDefault="005160C7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BB4042" w:rsidRPr="004C5154" w:rsidRDefault="00BB4042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4C5154">
        <w:rPr>
          <w:rFonts w:ascii="Times New Roman" w:hAnsi="Times New Roman"/>
          <w:noProof/>
          <w:sz w:val="24"/>
          <w:szCs w:val="24"/>
        </w:rPr>
        <w:t xml:space="preserve">Prihodi </w:t>
      </w:r>
      <w:r w:rsidR="0023555C" w:rsidRPr="004C5154">
        <w:rPr>
          <w:rFonts w:ascii="Times New Roman" w:hAnsi="Times New Roman"/>
          <w:noProof/>
          <w:sz w:val="24"/>
          <w:szCs w:val="24"/>
        </w:rPr>
        <w:t xml:space="preserve">za posebne namjene (izvor 43 u iznosu </w:t>
      </w:r>
      <w:r w:rsidR="001B4E40" w:rsidRPr="004C5154">
        <w:rPr>
          <w:rFonts w:ascii="Times New Roman" w:hAnsi="Times New Roman"/>
          <w:noProof/>
          <w:sz w:val="24"/>
          <w:szCs w:val="24"/>
        </w:rPr>
        <w:t>2.</w:t>
      </w:r>
      <w:r w:rsidR="00582BF5" w:rsidRPr="004C5154">
        <w:rPr>
          <w:rFonts w:ascii="Times New Roman" w:hAnsi="Times New Roman"/>
          <w:noProof/>
          <w:sz w:val="24"/>
          <w:szCs w:val="24"/>
        </w:rPr>
        <w:t>663.470</w:t>
      </w:r>
      <w:r w:rsidR="001B4E40" w:rsidRPr="004C5154">
        <w:rPr>
          <w:rFonts w:ascii="Times New Roman" w:hAnsi="Times New Roman"/>
          <w:noProof/>
          <w:sz w:val="24"/>
          <w:szCs w:val="24"/>
        </w:rPr>
        <w:t xml:space="preserve"> EUR</w:t>
      </w:r>
      <w:r w:rsidR="0023555C" w:rsidRPr="004C5154">
        <w:rPr>
          <w:rFonts w:ascii="Times New Roman" w:hAnsi="Times New Roman"/>
          <w:noProof/>
          <w:sz w:val="24"/>
          <w:szCs w:val="24"/>
        </w:rPr>
        <w:t>) u najvećoj mjeri ostvariti će se od naplate školarina, razlikovnih kolegija i popratnih troškova (upis, ispis, zamolbe, promocije</w:t>
      </w:r>
      <w:r w:rsidR="00115BD8" w:rsidRPr="004C5154">
        <w:rPr>
          <w:rFonts w:ascii="Times New Roman" w:hAnsi="Times New Roman"/>
          <w:noProof/>
          <w:sz w:val="24"/>
          <w:szCs w:val="24"/>
        </w:rPr>
        <w:t>, prijepisi, ostalo)</w:t>
      </w:r>
      <w:r w:rsidR="004E1B92" w:rsidRPr="004C5154">
        <w:rPr>
          <w:rFonts w:ascii="Times New Roman" w:hAnsi="Times New Roman"/>
          <w:noProof/>
          <w:sz w:val="24"/>
          <w:szCs w:val="24"/>
        </w:rPr>
        <w:t xml:space="preserve"> </w:t>
      </w:r>
      <w:r w:rsidR="004C5154" w:rsidRPr="004C5154">
        <w:rPr>
          <w:rFonts w:ascii="Times New Roman" w:hAnsi="Times New Roman"/>
          <w:noProof/>
          <w:sz w:val="24"/>
          <w:szCs w:val="24"/>
        </w:rPr>
        <w:t xml:space="preserve">u kojima participiraju redoviti studenti sa plaćanje i izvanredni studenti, te </w:t>
      </w:r>
      <w:r w:rsidR="004C5154" w:rsidRPr="004C5154">
        <w:rPr>
          <w:rFonts w:ascii="Times New Roman" w:hAnsi="Times New Roman"/>
          <w:noProof/>
          <w:sz w:val="24"/>
          <w:szCs w:val="24"/>
        </w:rPr>
        <w:lastRenderedPageBreak/>
        <w:t>korisnici svih obrazovnih programa za koje Sveučilište ima dopusnicu ili provodi akreditirani program.</w:t>
      </w:r>
    </w:p>
    <w:p w:rsidR="005160C7" w:rsidRDefault="005160C7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6325BF" w:rsidRDefault="006325BF" w:rsidP="00632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EU projekti Sveučilišta Sjever financirati će se iz</w:t>
      </w:r>
      <w:r>
        <w:rPr>
          <w:rFonts w:ascii="Times New Roman" w:hAnsi="Times New Roman"/>
          <w:noProof/>
          <w:sz w:val="24"/>
          <w:szCs w:val="24"/>
        </w:rPr>
        <w:t xml:space="preserve"> četiri </w:t>
      </w:r>
      <w:r w:rsidRPr="009B4C0C">
        <w:rPr>
          <w:rFonts w:ascii="Times New Roman" w:hAnsi="Times New Roman"/>
          <w:noProof/>
          <w:sz w:val="24"/>
          <w:szCs w:val="24"/>
        </w:rPr>
        <w:t xml:space="preserve"> izvora – izvora 51 (Pomoći EU) u iznosu </w:t>
      </w:r>
      <w:r>
        <w:rPr>
          <w:rFonts w:ascii="Times New Roman" w:hAnsi="Times New Roman"/>
          <w:noProof/>
          <w:sz w:val="24"/>
          <w:szCs w:val="24"/>
        </w:rPr>
        <w:t>220.958</w:t>
      </w:r>
      <w:r w:rsidRPr="0082723C">
        <w:rPr>
          <w:rFonts w:ascii="Times New Roman" w:hAnsi="Times New Roman"/>
          <w:noProof/>
          <w:sz w:val="24"/>
          <w:szCs w:val="24"/>
        </w:rPr>
        <w:t xml:space="preserve"> EUR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9B4C0C">
        <w:rPr>
          <w:rFonts w:ascii="Times New Roman" w:hAnsi="Times New Roman"/>
          <w:noProof/>
          <w:sz w:val="24"/>
          <w:szCs w:val="24"/>
        </w:rPr>
        <w:t>izvora 52 (Ostale pomoći) u iznosu</w:t>
      </w:r>
      <w:r>
        <w:rPr>
          <w:rFonts w:ascii="Times New Roman" w:hAnsi="Times New Roman"/>
          <w:noProof/>
          <w:sz w:val="24"/>
          <w:szCs w:val="24"/>
        </w:rPr>
        <w:t xml:space="preserve"> 285.342</w:t>
      </w:r>
      <w:r w:rsidRPr="0082723C">
        <w:rPr>
          <w:rFonts w:ascii="Times New Roman" w:hAnsi="Times New Roman"/>
          <w:noProof/>
          <w:sz w:val="24"/>
          <w:szCs w:val="24"/>
        </w:rPr>
        <w:t xml:space="preserve"> EUR</w:t>
      </w:r>
      <w:r>
        <w:rPr>
          <w:rFonts w:ascii="Times New Roman" w:hAnsi="Times New Roman"/>
          <w:noProof/>
          <w:sz w:val="24"/>
          <w:szCs w:val="24"/>
        </w:rPr>
        <w:t>, izvora 581 Mehanizam za oporavak i otpornost 34.888 EUR-a i izvora 61 Donacije u iznosu 688.776 EUR-a.</w:t>
      </w:r>
    </w:p>
    <w:p w:rsidR="006325BF" w:rsidRPr="004C5154" w:rsidRDefault="006325BF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5160C7" w:rsidRPr="00897637" w:rsidRDefault="005160C7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897637">
        <w:rPr>
          <w:rFonts w:ascii="Times New Roman" w:hAnsi="Times New Roman"/>
          <w:noProof/>
          <w:sz w:val="24"/>
          <w:szCs w:val="24"/>
        </w:rPr>
        <w:t xml:space="preserve">Iz izvora Donacije (izvor 61, </w:t>
      </w:r>
      <w:r w:rsidR="0006418B" w:rsidRPr="00897637">
        <w:rPr>
          <w:rFonts w:ascii="Times New Roman" w:hAnsi="Times New Roman"/>
          <w:noProof/>
          <w:sz w:val="24"/>
          <w:szCs w:val="24"/>
        </w:rPr>
        <w:t>32.000</w:t>
      </w:r>
      <w:r w:rsidR="004545BF" w:rsidRPr="00897637">
        <w:rPr>
          <w:rFonts w:ascii="Times New Roman" w:hAnsi="Times New Roman"/>
          <w:noProof/>
          <w:sz w:val="24"/>
          <w:szCs w:val="24"/>
        </w:rPr>
        <w:t xml:space="preserve"> EUR</w:t>
      </w:r>
      <w:r w:rsidRPr="00897637">
        <w:rPr>
          <w:rFonts w:ascii="Times New Roman" w:hAnsi="Times New Roman"/>
          <w:noProof/>
          <w:sz w:val="24"/>
          <w:szCs w:val="24"/>
        </w:rPr>
        <w:t>)</w:t>
      </w:r>
      <w:r w:rsidR="000E541B" w:rsidRPr="00897637">
        <w:rPr>
          <w:rFonts w:ascii="Times New Roman" w:hAnsi="Times New Roman"/>
          <w:noProof/>
          <w:sz w:val="24"/>
          <w:szCs w:val="24"/>
        </w:rPr>
        <w:t xml:space="preserve"> Sveučilište Sjever ostvariti će prihode iz </w:t>
      </w:r>
      <w:r w:rsidR="007B04FB" w:rsidRPr="00897637">
        <w:rPr>
          <w:rFonts w:ascii="Times New Roman" w:hAnsi="Times New Roman"/>
          <w:noProof/>
          <w:sz w:val="24"/>
          <w:szCs w:val="24"/>
        </w:rPr>
        <w:t>tekućih donacija od neprofitnih organizacija i kapitalne pomoći od fizičkih osoba (donacije stručne literature i udžbenika nastavnika i vanjskih suradnika Sveučilišta).</w:t>
      </w:r>
    </w:p>
    <w:p w:rsidR="004545BF" w:rsidRPr="009B4C0C" w:rsidRDefault="004545BF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4545BF" w:rsidRDefault="004545BF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 xml:space="preserve">Sveučilište će ostvariti prihode i iz izvora </w:t>
      </w:r>
      <w:r w:rsidR="00DA3D1F" w:rsidRPr="009B4C0C">
        <w:rPr>
          <w:rFonts w:ascii="Times New Roman" w:hAnsi="Times New Roman"/>
          <w:noProof/>
          <w:sz w:val="24"/>
          <w:szCs w:val="24"/>
        </w:rPr>
        <w:t xml:space="preserve">Prihodi od prodaje nefinancijske imovine (izvor </w:t>
      </w:r>
      <w:r w:rsidRPr="009B4C0C">
        <w:rPr>
          <w:rFonts w:ascii="Times New Roman" w:hAnsi="Times New Roman"/>
          <w:noProof/>
          <w:sz w:val="24"/>
          <w:szCs w:val="24"/>
        </w:rPr>
        <w:t xml:space="preserve">71 </w:t>
      </w:r>
      <w:r w:rsidR="00DA3D1F" w:rsidRPr="009B4C0C">
        <w:rPr>
          <w:rFonts w:ascii="Times New Roman" w:hAnsi="Times New Roman"/>
          <w:noProof/>
          <w:sz w:val="24"/>
          <w:szCs w:val="24"/>
        </w:rPr>
        <w:t xml:space="preserve">u </w:t>
      </w:r>
      <w:r w:rsidR="00DA3D1F" w:rsidRPr="00781FB7">
        <w:rPr>
          <w:rFonts w:ascii="Times New Roman" w:hAnsi="Times New Roman"/>
          <w:noProof/>
          <w:sz w:val="24"/>
          <w:szCs w:val="24"/>
        </w:rPr>
        <w:t>iznosu 2.654 EUR) koji će se ostvariti od prodaje rashodovane računalne i</w:t>
      </w:r>
      <w:r w:rsidR="00DA3D1F" w:rsidRPr="009B4C0C">
        <w:rPr>
          <w:rFonts w:ascii="Times New Roman" w:hAnsi="Times New Roman"/>
          <w:noProof/>
          <w:sz w:val="24"/>
          <w:szCs w:val="24"/>
        </w:rPr>
        <w:t xml:space="preserve"> ostale opreme.</w:t>
      </w:r>
    </w:p>
    <w:p w:rsidR="00E55634" w:rsidRDefault="00E55634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E55634" w:rsidRPr="00830718" w:rsidRDefault="00E55634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830718">
        <w:rPr>
          <w:rFonts w:ascii="Times New Roman" w:hAnsi="Times New Roman"/>
          <w:noProof/>
          <w:sz w:val="24"/>
          <w:szCs w:val="24"/>
        </w:rPr>
        <w:t>Programsko financiranje za akademsku godinu 202</w:t>
      </w:r>
      <w:r w:rsidR="004C5154">
        <w:rPr>
          <w:rFonts w:ascii="Times New Roman" w:hAnsi="Times New Roman"/>
          <w:noProof/>
          <w:sz w:val="24"/>
          <w:szCs w:val="24"/>
        </w:rPr>
        <w:t>4</w:t>
      </w:r>
      <w:r w:rsidRPr="00830718">
        <w:rPr>
          <w:rFonts w:ascii="Times New Roman" w:hAnsi="Times New Roman"/>
          <w:noProof/>
          <w:sz w:val="24"/>
          <w:szCs w:val="24"/>
        </w:rPr>
        <w:t>./202</w:t>
      </w:r>
      <w:r w:rsidR="004C5154">
        <w:rPr>
          <w:rFonts w:ascii="Times New Roman" w:hAnsi="Times New Roman"/>
          <w:noProof/>
          <w:sz w:val="24"/>
          <w:szCs w:val="24"/>
        </w:rPr>
        <w:t>5</w:t>
      </w:r>
      <w:r w:rsidRPr="00830718">
        <w:rPr>
          <w:rFonts w:ascii="Times New Roman" w:hAnsi="Times New Roman"/>
          <w:noProof/>
          <w:sz w:val="24"/>
          <w:szCs w:val="24"/>
        </w:rPr>
        <w:t xml:space="preserve">. </w:t>
      </w:r>
      <w:r w:rsidR="00830718">
        <w:rPr>
          <w:rFonts w:ascii="Times New Roman" w:hAnsi="Times New Roman"/>
          <w:noProof/>
          <w:sz w:val="24"/>
          <w:szCs w:val="24"/>
        </w:rPr>
        <w:t xml:space="preserve">prema razrezu Ministarstva znanosti i obrazovanja </w:t>
      </w:r>
      <w:r w:rsidR="004C5154">
        <w:rPr>
          <w:rFonts w:ascii="Times New Roman" w:hAnsi="Times New Roman"/>
          <w:noProof/>
          <w:sz w:val="24"/>
          <w:szCs w:val="24"/>
        </w:rPr>
        <w:t xml:space="preserve">iz akademske godine 2023./2024. </w:t>
      </w:r>
      <w:r w:rsidRPr="00830718">
        <w:rPr>
          <w:rFonts w:ascii="Times New Roman" w:hAnsi="Times New Roman"/>
          <w:noProof/>
          <w:sz w:val="24"/>
          <w:szCs w:val="24"/>
        </w:rPr>
        <w:t>iznositi će 1</w:t>
      </w:r>
      <w:r w:rsidR="004C5154">
        <w:rPr>
          <w:rFonts w:ascii="Times New Roman" w:hAnsi="Times New Roman"/>
          <w:noProof/>
          <w:sz w:val="24"/>
          <w:szCs w:val="24"/>
        </w:rPr>
        <w:t>.</w:t>
      </w:r>
      <w:r w:rsidR="008156E1">
        <w:rPr>
          <w:rFonts w:ascii="Times New Roman" w:hAnsi="Times New Roman"/>
          <w:noProof/>
          <w:sz w:val="24"/>
          <w:szCs w:val="24"/>
        </w:rPr>
        <w:t>244.260</w:t>
      </w:r>
      <w:r w:rsidRPr="00830718">
        <w:rPr>
          <w:rFonts w:ascii="Times New Roman" w:hAnsi="Times New Roman"/>
          <w:noProof/>
          <w:sz w:val="24"/>
          <w:szCs w:val="24"/>
        </w:rPr>
        <w:t xml:space="preserve"> EUR.</w:t>
      </w:r>
      <w:r w:rsidR="00DC03B6" w:rsidRPr="00830718">
        <w:rPr>
          <w:rFonts w:ascii="Times New Roman" w:hAnsi="Times New Roman"/>
          <w:noProof/>
          <w:sz w:val="24"/>
          <w:szCs w:val="24"/>
        </w:rPr>
        <w:t xml:space="preserve"> </w:t>
      </w:r>
      <w:r w:rsidR="00F35319" w:rsidRPr="00830718">
        <w:rPr>
          <w:rFonts w:ascii="Times New Roman" w:hAnsi="Times New Roman"/>
          <w:noProof/>
          <w:sz w:val="24"/>
          <w:szCs w:val="24"/>
        </w:rPr>
        <w:t>Programskim financiranjem</w:t>
      </w:r>
      <w:r w:rsidR="004A44CE" w:rsidRPr="00830718">
        <w:rPr>
          <w:rFonts w:ascii="Times New Roman" w:hAnsi="Times New Roman"/>
          <w:noProof/>
          <w:sz w:val="24"/>
          <w:szCs w:val="24"/>
        </w:rPr>
        <w:t xml:space="preserve"> Sveučilište će nastojati postići četiri osnovna strateška cilja:</w:t>
      </w:r>
    </w:p>
    <w:p w:rsidR="004A44CE" w:rsidRPr="00830718" w:rsidRDefault="004A44CE" w:rsidP="006325BF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830718">
        <w:rPr>
          <w:rFonts w:ascii="Times New Roman" w:hAnsi="Times New Roman"/>
          <w:i/>
          <w:noProof/>
          <w:sz w:val="24"/>
          <w:szCs w:val="24"/>
        </w:rPr>
        <w:t>podizanje znanstvene izvrsnosti</w:t>
      </w:r>
      <w:r w:rsidRPr="00830718">
        <w:rPr>
          <w:rFonts w:ascii="Times New Roman" w:hAnsi="Times New Roman"/>
          <w:noProof/>
          <w:sz w:val="24"/>
          <w:szCs w:val="24"/>
        </w:rPr>
        <w:t xml:space="preserve"> (kroz povećanje kvalitete i odjeka  znanstvenih radova, povećanje obujma kompetitivnih  nacionalnih i europskih  znanstvenih projekata)</w:t>
      </w:r>
    </w:p>
    <w:p w:rsidR="004A44CE" w:rsidRPr="00830718" w:rsidRDefault="00EE719A" w:rsidP="006325BF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830718">
        <w:rPr>
          <w:rFonts w:ascii="Times New Roman" w:hAnsi="Times New Roman"/>
          <w:i/>
          <w:noProof/>
          <w:sz w:val="24"/>
          <w:szCs w:val="24"/>
        </w:rPr>
        <w:t>jačanje suradnje s gospodarstvom</w:t>
      </w:r>
      <w:r w:rsidRPr="00830718">
        <w:rPr>
          <w:rFonts w:ascii="Times New Roman" w:hAnsi="Times New Roman"/>
          <w:noProof/>
          <w:sz w:val="24"/>
          <w:szCs w:val="24"/>
        </w:rPr>
        <w:t xml:space="preserve">  (poticanje upravljanja intelektualnim vlasništvom, komercijalizaciju znanstvenog rada i rezultata, prevladavanje jaza između istraživačkog i poslovnog sektora)</w:t>
      </w:r>
    </w:p>
    <w:p w:rsidR="00EE719A" w:rsidRPr="00830718" w:rsidRDefault="00B746F5" w:rsidP="006325BF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830718">
        <w:rPr>
          <w:rFonts w:ascii="Times New Roman" w:hAnsi="Times New Roman"/>
          <w:i/>
          <w:noProof/>
          <w:sz w:val="24"/>
          <w:szCs w:val="24"/>
        </w:rPr>
        <w:t>povećanje kvalitete i učinkovitosti studiranja</w:t>
      </w:r>
      <w:r w:rsidRPr="00830718">
        <w:rPr>
          <w:rFonts w:ascii="Times New Roman" w:hAnsi="Times New Roman"/>
          <w:noProof/>
          <w:sz w:val="24"/>
          <w:szCs w:val="24"/>
        </w:rPr>
        <w:t xml:space="preserve"> (učinkovitost izvođenja studija i prilagodba upisnim interesima  i potrebama tržišta rada)</w:t>
      </w:r>
    </w:p>
    <w:p w:rsidR="00B746F5" w:rsidRPr="00830718" w:rsidRDefault="00B746F5" w:rsidP="006325BF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830718">
        <w:rPr>
          <w:rFonts w:ascii="Times New Roman" w:hAnsi="Times New Roman"/>
          <w:i/>
          <w:noProof/>
          <w:sz w:val="24"/>
          <w:szCs w:val="24"/>
        </w:rPr>
        <w:t xml:space="preserve">jačanje društvene odgovornosti </w:t>
      </w:r>
      <w:r w:rsidRPr="00830718">
        <w:rPr>
          <w:rFonts w:ascii="Times New Roman" w:hAnsi="Times New Roman"/>
          <w:noProof/>
          <w:sz w:val="24"/>
          <w:szCs w:val="24"/>
        </w:rPr>
        <w:t>(podizanje razine ukupne učinkovitosti poslovanja javnog učilišta).</w:t>
      </w:r>
    </w:p>
    <w:p w:rsidR="00B746F5" w:rsidRDefault="00B746F5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Od posebnih ciljeva Sveučilište će nastojati postići jačanje ljudskih potencijala za znanstveni rad, unapređenje istraživačke infrastrukture, unaprjeđenje studija i povećanje redovitosti i završnosti studiranja, jačanje kulture cjeloživotnog obrazovanja, digitalizacij</w:t>
      </w:r>
      <w:r w:rsidR="005B0568">
        <w:rPr>
          <w:rFonts w:ascii="Times New Roman" w:hAnsi="Times New Roman"/>
          <w:noProof/>
          <w:sz w:val="24"/>
          <w:szCs w:val="24"/>
        </w:rPr>
        <w:t>u</w:t>
      </w:r>
      <w:r>
        <w:rPr>
          <w:rFonts w:ascii="Times New Roman" w:hAnsi="Times New Roman"/>
          <w:noProof/>
          <w:sz w:val="24"/>
          <w:szCs w:val="24"/>
        </w:rPr>
        <w:t xml:space="preserve"> poslovanja</w:t>
      </w:r>
      <w:r w:rsidR="005B0568">
        <w:rPr>
          <w:rFonts w:ascii="Times New Roman" w:hAnsi="Times New Roman"/>
          <w:noProof/>
          <w:sz w:val="24"/>
          <w:szCs w:val="24"/>
        </w:rPr>
        <w:t xml:space="preserve"> te popularizaciju znanosti i umjetnosti.</w:t>
      </w:r>
    </w:p>
    <w:p w:rsidR="00B7718D" w:rsidRDefault="00B7718D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E55634" w:rsidRDefault="00B7718D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Ministarstvo znanosti</w:t>
      </w:r>
      <w:r w:rsidR="004C5154">
        <w:rPr>
          <w:rFonts w:ascii="Times New Roman" w:hAnsi="Times New Roman"/>
          <w:noProof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obrazovanja</w:t>
      </w:r>
      <w:r w:rsidR="004C5154">
        <w:rPr>
          <w:rFonts w:ascii="Times New Roman" w:hAnsi="Times New Roman"/>
          <w:noProof/>
          <w:sz w:val="24"/>
          <w:szCs w:val="24"/>
        </w:rPr>
        <w:t xml:space="preserve"> i mladih </w:t>
      </w:r>
      <w:r>
        <w:rPr>
          <w:rFonts w:ascii="Times New Roman" w:hAnsi="Times New Roman"/>
          <w:noProof/>
          <w:sz w:val="24"/>
          <w:szCs w:val="24"/>
        </w:rPr>
        <w:t xml:space="preserve">dodjeljuje Sveučilištu Sjever iznos </w:t>
      </w:r>
      <w:r w:rsidR="008156E1">
        <w:rPr>
          <w:rFonts w:ascii="Times New Roman" w:hAnsi="Times New Roman"/>
          <w:noProof/>
          <w:sz w:val="24"/>
          <w:szCs w:val="24"/>
        </w:rPr>
        <w:t>25.137</w:t>
      </w:r>
      <w:r>
        <w:rPr>
          <w:rFonts w:ascii="Times New Roman" w:hAnsi="Times New Roman"/>
          <w:noProof/>
          <w:sz w:val="24"/>
          <w:szCs w:val="24"/>
        </w:rPr>
        <w:t xml:space="preserve"> EUR iz aktivnosti </w:t>
      </w:r>
      <w:r w:rsidRPr="00B7718D">
        <w:rPr>
          <w:rFonts w:ascii="Times New Roman" w:hAnsi="Times New Roman"/>
          <w:i/>
          <w:noProof/>
          <w:sz w:val="24"/>
          <w:szCs w:val="24"/>
        </w:rPr>
        <w:t>A679110 Potpora umjetničkim studijima</w:t>
      </w:r>
      <w:r>
        <w:rPr>
          <w:rFonts w:ascii="Times New Roman" w:hAnsi="Times New Roman"/>
          <w:i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iz koje će biti podmireni troškovi intelektualnih uslug</w:t>
      </w:r>
      <w:r w:rsidR="003D785E">
        <w:rPr>
          <w:rFonts w:ascii="Times New Roman" w:hAnsi="Times New Roman"/>
          <w:noProof/>
          <w:sz w:val="24"/>
          <w:szCs w:val="24"/>
        </w:rPr>
        <w:t>a</w:t>
      </w:r>
      <w:r w:rsidR="009E161A">
        <w:rPr>
          <w:rFonts w:ascii="Times New Roman" w:hAnsi="Times New Roman"/>
          <w:noProof/>
          <w:sz w:val="24"/>
          <w:szCs w:val="24"/>
        </w:rPr>
        <w:t>, odnosno troškovi održavanja nastave od strane vanjskih suradnika na Odjelu umjetničkih studija.</w:t>
      </w:r>
    </w:p>
    <w:p w:rsidR="00140DA9" w:rsidRDefault="00140DA9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843776" w:rsidRPr="00897637" w:rsidRDefault="00843776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897637">
        <w:rPr>
          <w:rFonts w:ascii="Times New Roman" w:hAnsi="Times New Roman"/>
          <w:noProof/>
          <w:sz w:val="24"/>
          <w:szCs w:val="24"/>
        </w:rPr>
        <w:t xml:space="preserve">Ukupno planirani prihodi i primici </w:t>
      </w:r>
      <w:r w:rsidR="00DA3D1F" w:rsidRPr="00897637">
        <w:rPr>
          <w:rFonts w:ascii="Times New Roman" w:hAnsi="Times New Roman"/>
          <w:noProof/>
          <w:sz w:val="24"/>
          <w:szCs w:val="24"/>
        </w:rPr>
        <w:t>za 202</w:t>
      </w:r>
      <w:r w:rsidR="00897637" w:rsidRPr="00897637">
        <w:rPr>
          <w:rFonts w:ascii="Times New Roman" w:hAnsi="Times New Roman"/>
          <w:noProof/>
          <w:sz w:val="24"/>
          <w:szCs w:val="24"/>
        </w:rPr>
        <w:t>5</w:t>
      </w:r>
      <w:r w:rsidR="00DA3D1F" w:rsidRPr="00897637">
        <w:rPr>
          <w:rFonts w:ascii="Times New Roman" w:hAnsi="Times New Roman"/>
          <w:noProof/>
          <w:sz w:val="24"/>
          <w:szCs w:val="24"/>
        </w:rPr>
        <w:t xml:space="preserve">. godinu </w:t>
      </w:r>
      <w:r w:rsidRPr="00897637">
        <w:rPr>
          <w:rFonts w:ascii="Times New Roman" w:hAnsi="Times New Roman"/>
          <w:noProof/>
          <w:sz w:val="24"/>
          <w:szCs w:val="24"/>
        </w:rPr>
        <w:t xml:space="preserve">očekuju se u iznosu od </w:t>
      </w:r>
      <w:r w:rsidR="007C4F62">
        <w:rPr>
          <w:rFonts w:ascii="Times New Roman" w:hAnsi="Times New Roman"/>
          <w:noProof/>
          <w:sz w:val="24"/>
          <w:szCs w:val="24"/>
        </w:rPr>
        <w:t>15.794.877</w:t>
      </w:r>
      <w:r w:rsidR="00DA3D1F" w:rsidRPr="00897637">
        <w:rPr>
          <w:rFonts w:ascii="Times New Roman" w:hAnsi="Times New Roman"/>
          <w:noProof/>
          <w:sz w:val="24"/>
          <w:szCs w:val="24"/>
        </w:rPr>
        <w:t xml:space="preserve"> EUR</w:t>
      </w:r>
      <w:r w:rsidRPr="00897637">
        <w:rPr>
          <w:rFonts w:ascii="Times New Roman" w:hAnsi="Times New Roman"/>
          <w:noProof/>
          <w:sz w:val="24"/>
          <w:szCs w:val="24"/>
        </w:rPr>
        <w:t>.</w:t>
      </w:r>
      <w:r w:rsidR="005B0568" w:rsidRPr="00897637">
        <w:rPr>
          <w:rFonts w:ascii="Times New Roman" w:hAnsi="Times New Roman"/>
          <w:noProof/>
          <w:sz w:val="24"/>
          <w:szCs w:val="24"/>
        </w:rPr>
        <w:t xml:space="preserve"> U </w:t>
      </w:r>
      <w:r w:rsidR="00347625" w:rsidRPr="00897637">
        <w:rPr>
          <w:rFonts w:ascii="Times New Roman" w:hAnsi="Times New Roman"/>
          <w:noProof/>
          <w:sz w:val="24"/>
          <w:szCs w:val="24"/>
        </w:rPr>
        <w:t>projekcijama za 202</w:t>
      </w:r>
      <w:r w:rsidR="00897637" w:rsidRPr="00897637">
        <w:rPr>
          <w:rFonts w:ascii="Times New Roman" w:hAnsi="Times New Roman"/>
          <w:noProof/>
          <w:sz w:val="24"/>
          <w:szCs w:val="24"/>
        </w:rPr>
        <w:t>6</w:t>
      </w:r>
      <w:r w:rsidR="00347625" w:rsidRPr="00897637">
        <w:rPr>
          <w:rFonts w:ascii="Times New Roman" w:hAnsi="Times New Roman"/>
          <w:noProof/>
          <w:sz w:val="24"/>
          <w:szCs w:val="24"/>
        </w:rPr>
        <w:t>. i 202</w:t>
      </w:r>
      <w:r w:rsidR="00897637" w:rsidRPr="00897637">
        <w:rPr>
          <w:rFonts w:ascii="Times New Roman" w:hAnsi="Times New Roman"/>
          <w:noProof/>
          <w:sz w:val="24"/>
          <w:szCs w:val="24"/>
        </w:rPr>
        <w:t>7</w:t>
      </w:r>
      <w:r w:rsidR="00347625" w:rsidRPr="00897637">
        <w:rPr>
          <w:rFonts w:ascii="Times New Roman" w:hAnsi="Times New Roman"/>
          <w:noProof/>
          <w:sz w:val="24"/>
          <w:szCs w:val="24"/>
        </w:rPr>
        <w:t>. godinu</w:t>
      </w:r>
      <w:r w:rsidR="003F40EF" w:rsidRPr="00897637">
        <w:rPr>
          <w:rFonts w:ascii="Times New Roman" w:hAnsi="Times New Roman"/>
          <w:noProof/>
          <w:sz w:val="24"/>
          <w:szCs w:val="24"/>
        </w:rPr>
        <w:t xml:space="preserve"> očekuje se ostvarenje prihoda u iznosu</w:t>
      </w:r>
      <w:r w:rsidR="00CF48D6" w:rsidRPr="00897637">
        <w:rPr>
          <w:rFonts w:ascii="Times New Roman" w:hAnsi="Times New Roman"/>
          <w:noProof/>
          <w:sz w:val="24"/>
          <w:szCs w:val="24"/>
        </w:rPr>
        <w:t xml:space="preserve"> </w:t>
      </w:r>
      <w:r w:rsidR="00897637" w:rsidRPr="00897637">
        <w:rPr>
          <w:rFonts w:ascii="Times New Roman" w:hAnsi="Times New Roman"/>
          <w:noProof/>
          <w:sz w:val="24"/>
          <w:szCs w:val="24"/>
        </w:rPr>
        <w:t>1</w:t>
      </w:r>
      <w:r w:rsidR="007C4F62">
        <w:rPr>
          <w:rFonts w:ascii="Times New Roman" w:hAnsi="Times New Roman"/>
          <w:noProof/>
          <w:sz w:val="24"/>
          <w:szCs w:val="24"/>
        </w:rPr>
        <w:t>4.647.873</w:t>
      </w:r>
      <w:r w:rsidR="00CF48D6" w:rsidRPr="00897637">
        <w:rPr>
          <w:rFonts w:ascii="Times New Roman" w:hAnsi="Times New Roman"/>
          <w:noProof/>
          <w:sz w:val="24"/>
          <w:szCs w:val="24"/>
        </w:rPr>
        <w:t xml:space="preserve"> EUR za </w:t>
      </w:r>
      <w:r w:rsidR="003F40EF" w:rsidRPr="00897637">
        <w:rPr>
          <w:rFonts w:ascii="Times New Roman" w:hAnsi="Times New Roman"/>
          <w:noProof/>
          <w:sz w:val="24"/>
          <w:szCs w:val="24"/>
        </w:rPr>
        <w:t>202</w:t>
      </w:r>
      <w:r w:rsidR="00897637" w:rsidRPr="00897637">
        <w:rPr>
          <w:rFonts w:ascii="Times New Roman" w:hAnsi="Times New Roman"/>
          <w:noProof/>
          <w:sz w:val="24"/>
          <w:szCs w:val="24"/>
        </w:rPr>
        <w:t>6</w:t>
      </w:r>
      <w:r w:rsidR="003F40EF" w:rsidRPr="00897637">
        <w:rPr>
          <w:rFonts w:ascii="Times New Roman" w:hAnsi="Times New Roman"/>
          <w:noProof/>
          <w:sz w:val="24"/>
          <w:szCs w:val="24"/>
        </w:rPr>
        <w:t>.</w:t>
      </w:r>
      <w:r w:rsidR="00CF48D6" w:rsidRPr="00897637">
        <w:rPr>
          <w:rFonts w:ascii="Times New Roman" w:hAnsi="Times New Roman"/>
          <w:noProof/>
          <w:sz w:val="24"/>
          <w:szCs w:val="24"/>
        </w:rPr>
        <w:t xml:space="preserve"> godinu</w:t>
      </w:r>
      <w:r w:rsidR="003F40EF" w:rsidRPr="00897637">
        <w:rPr>
          <w:rFonts w:ascii="Times New Roman" w:hAnsi="Times New Roman"/>
          <w:noProof/>
          <w:sz w:val="24"/>
          <w:szCs w:val="24"/>
        </w:rPr>
        <w:t xml:space="preserve"> i </w:t>
      </w:r>
      <w:r w:rsidR="00CF48D6" w:rsidRPr="00897637">
        <w:rPr>
          <w:rFonts w:ascii="Times New Roman" w:hAnsi="Times New Roman"/>
          <w:noProof/>
          <w:sz w:val="24"/>
          <w:szCs w:val="24"/>
        </w:rPr>
        <w:t>1</w:t>
      </w:r>
      <w:r w:rsidR="007C4F62">
        <w:rPr>
          <w:rFonts w:ascii="Times New Roman" w:hAnsi="Times New Roman"/>
          <w:noProof/>
          <w:sz w:val="24"/>
          <w:szCs w:val="24"/>
        </w:rPr>
        <w:t>4.666.008</w:t>
      </w:r>
      <w:r w:rsidR="00CF48D6" w:rsidRPr="00897637">
        <w:rPr>
          <w:rFonts w:ascii="Times New Roman" w:hAnsi="Times New Roman"/>
          <w:noProof/>
          <w:sz w:val="24"/>
          <w:szCs w:val="24"/>
        </w:rPr>
        <w:t xml:space="preserve"> EUR </w:t>
      </w:r>
      <w:r w:rsidR="005D52C3" w:rsidRPr="00897637">
        <w:rPr>
          <w:rFonts w:ascii="Times New Roman" w:hAnsi="Times New Roman"/>
          <w:noProof/>
          <w:sz w:val="24"/>
          <w:szCs w:val="24"/>
        </w:rPr>
        <w:t>za 202</w:t>
      </w:r>
      <w:r w:rsidR="00897637" w:rsidRPr="00897637">
        <w:rPr>
          <w:rFonts w:ascii="Times New Roman" w:hAnsi="Times New Roman"/>
          <w:noProof/>
          <w:sz w:val="24"/>
          <w:szCs w:val="24"/>
        </w:rPr>
        <w:t>7</w:t>
      </w:r>
      <w:r w:rsidR="005D52C3" w:rsidRPr="00897637">
        <w:rPr>
          <w:rFonts w:ascii="Times New Roman" w:hAnsi="Times New Roman"/>
          <w:noProof/>
          <w:sz w:val="24"/>
          <w:szCs w:val="24"/>
        </w:rPr>
        <w:t>. godinu</w:t>
      </w:r>
      <w:r w:rsidR="00CF48D6" w:rsidRPr="00897637">
        <w:rPr>
          <w:rFonts w:ascii="Times New Roman" w:hAnsi="Times New Roman"/>
          <w:noProof/>
          <w:sz w:val="24"/>
          <w:szCs w:val="24"/>
        </w:rPr>
        <w:t>.</w:t>
      </w:r>
    </w:p>
    <w:p w:rsidR="00897637" w:rsidRPr="009B4C0C" w:rsidRDefault="00897637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DA3D1F" w:rsidRPr="009B4C0C" w:rsidRDefault="00DA3D1F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020780" w:rsidRPr="009B4C0C" w:rsidRDefault="00020780" w:rsidP="006325BF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9B4C0C">
        <w:rPr>
          <w:rFonts w:ascii="Times New Roman" w:hAnsi="Times New Roman"/>
          <w:b/>
          <w:noProof/>
          <w:sz w:val="24"/>
          <w:szCs w:val="24"/>
        </w:rPr>
        <w:lastRenderedPageBreak/>
        <w:t xml:space="preserve">PLAN RASHODA I IZDATAKA PO </w:t>
      </w:r>
      <w:r w:rsidRPr="009B4C0C">
        <w:rPr>
          <w:rFonts w:ascii="Times New Roman" w:hAnsi="Times New Roman"/>
          <w:b/>
          <w:i/>
          <w:noProof/>
          <w:sz w:val="24"/>
          <w:szCs w:val="24"/>
        </w:rPr>
        <w:t>PROGRAMSKOJ KLASIFIKACIJI</w:t>
      </w:r>
    </w:p>
    <w:p w:rsidR="00844AEF" w:rsidRPr="009B4C0C" w:rsidRDefault="00844AEF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020780" w:rsidRPr="009B4C0C" w:rsidRDefault="009A6D0E" w:rsidP="006325BF">
      <w:pPr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noProof/>
          <w:color w:val="FF0000"/>
          <w:sz w:val="24"/>
          <w:szCs w:val="24"/>
        </w:rPr>
      </w:pPr>
      <w:r w:rsidRPr="009B4C0C">
        <w:rPr>
          <w:rFonts w:ascii="Times New Roman" w:hAnsi="Times New Roman"/>
          <w:b/>
          <w:i/>
          <w:noProof/>
          <w:sz w:val="24"/>
          <w:szCs w:val="24"/>
        </w:rPr>
        <w:t>Redovna djelatnost</w:t>
      </w:r>
      <w:r w:rsidR="00500001" w:rsidRPr="009B4C0C">
        <w:rPr>
          <w:rFonts w:ascii="Times New Roman" w:hAnsi="Times New Roman"/>
          <w:b/>
          <w:i/>
          <w:noProof/>
          <w:sz w:val="24"/>
          <w:szCs w:val="24"/>
        </w:rPr>
        <w:t xml:space="preserve"> Sveučilišta Sjever</w:t>
      </w:r>
      <w:r w:rsidR="00F91828" w:rsidRPr="009B4C0C">
        <w:rPr>
          <w:rFonts w:ascii="Times New Roman" w:hAnsi="Times New Roman"/>
          <w:b/>
          <w:i/>
          <w:noProof/>
          <w:sz w:val="24"/>
          <w:szCs w:val="24"/>
        </w:rPr>
        <w:t xml:space="preserve"> </w:t>
      </w:r>
      <w:r w:rsidR="00F91828" w:rsidRPr="009B4C0C">
        <w:rPr>
          <w:rFonts w:ascii="Times New Roman" w:hAnsi="Times New Roman"/>
          <w:b/>
          <w:i/>
          <w:noProof/>
          <w:color w:val="000000"/>
          <w:sz w:val="24"/>
          <w:szCs w:val="24"/>
        </w:rPr>
        <w:t>(šifra</w:t>
      </w:r>
      <w:r w:rsidR="003E56FD" w:rsidRPr="009B4C0C">
        <w:rPr>
          <w:rFonts w:ascii="Times New Roman" w:hAnsi="Times New Roman"/>
          <w:b/>
          <w:i/>
          <w:noProof/>
          <w:color w:val="000000"/>
          <w:sz w:val="24"/>
          <w:szCs w:val="24"/>
        </w:rPr>
        <w:t xml:space="preserve"> A679080</w:t>
      </w:r>
      <w:r w:rsidR="00F91828" w:rsidRPr="009B4C0C">
        <w:rPr>
          <w:rFonts w:ascii="Times New Roman" w:hAnsi="Times New Roman"/>
          <w:b/>
          <w:i/>
          <w:noProof/>
          <w:color w:val="000000"/>
          <w:sz w:val="24"/>
          <w:szCs w:val="24"/>
        </w:rPr>
        <w:t>)</w:t>
      </w:r>
    </w:p>
    <w:p w:rsidR="00A5414C" w:rsidRPr="009B4C0C" w:rsidRDefault="00A5414C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320DA0" w:rsidRPr="00C23956" w:rsidRDefault="00A5414C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Iz izvora</w:t>
      </w:r>
      <w:r w:rsidR="003E56FD" w:rsidRPr="009B4C0C">
        <w:rPr>
          <w:rFonts w:ascii="Times New Roman" w:hAnsi="Times New Roman"/>
          <w:noProof/>
          <w:sz w:val="24"/>
          <w:szCs w:val="24"/>
        </w:rPr>
        <w:t xml:space="preserve"> 11</w:t>
      </w:r>
      <w:r w:rsidR="00500001" w:rsidRPr="009B4C0C">
        <w:rPr>
          <w:rFonts w:ascii="Times New Roman" w:hAnsi="Times New Roman"/>
          <w:noProof/>
          <w:sz w:val="24"/>
          <w:szCs w:val="24"/>
        </w:rPr>
        <w:t xml:space="preserve"> (</w:t>
      </w:r>
      <w:r w:rsidR="00500001" w:rsidRPr="009B4C0C">
        <w:rPr>
          <w:rFonts w:ascii="Times New Roman" w:hAnsi="Times New Roman"/>
          <w:i/>
          <w:noProof/>
          <w:sz w:val="24"/>
          <w:szCs w:val="24"/>
        </w:rPr>
        <w:t>Opći prihodi i primici</w:t>
      </w:r>
      <w:r w:rsidR="00500001" w:rsidRPr="009B4C0C">
        <w:rPr>
          <w:rFonts w:ascii="Times New Roman" w:hAnsi="Times New Roman"/>
          <w:noProof/>
          <w:sz w:val="24"/>
          <w:szCs w:val="24"/>
        </w:rPr>
        <w:t>)</w:t>
      </w:r>
      <w:r w:rsidR="00921063"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0C7BB4">
        <w:rPr>
          <w:rFonts w:ascii="Times New Roman" w:hAnsi="Times New Roman"/>
          <w:noProof/>
          <w:sz w:val="24"/>
          <w:szCs w:val="24"/>
        </w:rPr>
        <w:t xml:space="preserve">u </w:t>
      </w:r>
      <w:r w:rsidRPr="009B4C0C">
        <w:rPr>
          <w:rFonts w:ascii="Times New Roman" w:hAnsi="Times New Roman"/>
          <w:noProof/>
          <w:sz w:val="24"/>
          <w:szCs w:val="24"/>
        </w:rPr>
        <w:t>Financijsko</w:t>
      </w:r>
      <w:r w:rsidR="000C7BB4">
        <w:rPr>
          <w:rFonts w:ascii="Times New Roman" w:hAnsi="Times New Roman"/>
          <w:noProof/>
          <w:sz w:val="24"/>
          <w:szCs w:val="24"/>
        </w:rPr>
        <w:t>m</w:t>
      </w:r>
      <w:r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500001" w:rsidRPr="009B4C0C">
        <w:rPr>
          <w:rFonts w:ascii="Times New Roman" w:hAnsi="Times New Roman"/>
          <w:noProof/>
          <w:sz w:val="24"/>
          <w:szCs w:val="24"/>
        </w:rPr>
        <w:t>plan</w:t>
      </w:r>
      <w:r w:rsidR="000C7BB4">
        <w:rPr>
          <w:rFonts w:ascii="Times New Roman" w:hAnsi="Times New Roman"/>
          <w:noProof/>
          <w:sz w:val="24"/>
          <w:szCs w:val="24"/>
        </w:rPr>
        <w:t>u</w:t>
      </w:r>
      <w:r w:rsidR="00500001" w:rsidRPr="009B4C0C">
        <w:rPr>
          <w:rFonts w:ascii="Times New Roman" w:hAnsi="Times New Roman"/>
          <w:noProof/>
          <w:sz w:val="24"/>
          <w:szCs w:val="24"/>
        </w:rPr>
        <w:t xml:space="preserve"> Sveučilišta Sjever za 20</w:t>
      </w:r>
      <w:r w:rsidR="00693F1B" w:rsidRPr="009B4C0C">
        <w:rPr>
          <w:rFonts w:ascii="Times New Roman" w:hAnsi="Times New Roman"/>
          <w:noProof/>
          <w:sz w:val="24"/>
          <w:szCs w:val="24"/>
        </w:rPr>
        <w:t>2</w:t>
      </w:r>
      <w:r w:rsidR="004C5154">
        <w:rPr>
          <w:rFonts w:ascii="Times New Roman" w:hAnsi="Times New Roman"/>
          <w:noProof/>
          <w:sz w:val="24"/>
          <w:szCs w:val="24"/>
        </w:rPr>
        <w:t>5</w:t>
      </w:r>
      <w:r w:rsidRPr="009B4C0C">
        <w:rPr>
          <w:rFonts w:ascii="Times New Roman" w:hAnsi="Times New Roman"/>
          <w:noProof/>
          <w:sz w:val="24"/>
          <w:szCs w:val="24"/>
        </w:rPr>
        <w:t>. godinu</w:t>
      </w:r>
      <w:r w:rsidR="00C23956">
        <w:rPr>
          <w:rFonts w:ascii="Times New Roman" w:hAnsi="Times New Roman"/>
          <w:noProof/>
          <w:sz w:val="24"/>
          <w:szCs w:val="24"/>
        </w:rPr>
        <w:t xml:space="preserve"> financirati će se tri aktivnosti. Iz aktivnosti </w:t>
      </w:r>
      <w:r w:rsidR="008900DB" w:rsidRPr="009B4C0C">
        <w:rPr>
          <w:rFonts w:ascii="Times New Roman" w:hAnsi="Times New Roman"/>
          <w:i/>
          <w:noProof/>
          <w:sz w:val="24"/>
          <w:szCs w:val="24"/>
        </w:rPr>
        <w:t>A679080</w:t>
      </w:r>
      <w:r w:rsidRPr="009B4C0C">
        <w:rPr>
          <w:rFonts w:ascii="Times New Roman" w:hAnsi="Times New Roman"/>
          <w:i/>
          <w:noProof/>
          <w:sz w:val="24"/>
          <w:szCs w:val="24"/>
        </w:rPr>
        <w:t xml:space="preserve"> Redovna djelatnost</w:t>
      </w:r>
      <w:r w:rsidR="008900DB" w:rsidRPr="009B4C0C">
        <w:rPr>
          <w:rFonts w:ascii="Times New Roman" w:hAnsi="Times New Roman"/>
          <w:i/>
          <w:noProof/>
          <w:sz w:val="24"/>
          <w:szCs w:val="24"/>
        </w:rPr>
        <w:t xml:space="preserve"> Sveučilišta Sjever</w:t>
      </w:r>
      <w:r w:rsidR="008900DB"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320DA0" w:rsidRPr="009B4C0C">
        <w:rPr>
          <w:rFonts w:ascii="Times New Roman" w:hAnsi="Times New Roman"/>
          <w:noProof/>
          <w:sz w:val="24"/>
          <w:szCs w:val="24"/>
        </w:rPr>
        <w:t>financirati će se aktivnosti redovne djelatnosti</w:t>
      </w:r>
      <w:r w:rsidR="00C23956">
        <w:rPr>
          <w:rFonts w:ascii="Times New Roman" w:hAnsi="Times New Roman"/>
          <w:noProof/>
          <w:sz w:val="24"/>
          <w:szCs w:val="24"/>
        </w:rPr>
        <w:t xml:space="preserve"> Sveučilišta (plaće i materijalna prava zaposlenika), aktivnost </w:t>
      </w:r>
      <w:r w:rsidR="00C23956" w:rsidRPr="00C23956">
        <w:rPr>
          <w:rFonts w:ascii="Times New Roman" w:hAnsi="Times New Roman"/>
          <w:i/>
          <w:noProof/>
          <w:sz w:val="24"/>
          <w:szCs w:val="24"/>
        </w:rPr>
        <w:t>A622122 P</w:t>
      </w:r>
      <w:r w:rsidR="00320DA0" w:rsidRPr="00C23956">
        <w:rPr>
          <w:rFonts w:ascii="Times New Roman" w:hAnsi="Times New Roman"/>
          <w:i/>
          <w:noProof/>
          <w:sz w:val="24"/>
          <w:szCs w:val="24"/>
        </w:rPr>
        <w:t>rogramsko finan</w:t>
      </w:r>
      <w:r w:rsidR="00037C63" w:rsidRPr="00C23956">
        <w:rPr>
          <w:rFonts w:ascii="Times New Roman" w:hAnsi="Times New Roman"/>
          <w:i/>
          <w:noProof/>
          <w:sz w:val="24"/>
          <w:szCs w:val="24"/>
        </w:rPr>
        <w:t>ciranj</w:t>
      </w:r>
      <w:r w:rsidR="00C23956" w:rsidRPr="00C23956">
        <w:rPr>
          <w:rFonts w:ascii="Times New Roman" w:hAnsi="Times New Roman"/>
          <w:i/>
          <w:noProof/>
          <w:sz w:val="24"/>
          <w:szCs w:val="24"/>
        </w:rPr>
        <w:t>e javnih učilišta</w:t>
      </w:r>
      <w:r w:rsidR="00037C63" w:rsidRPr="009B4C0C">
        <w:rPr>
          <w:rFonts w:ascii="Times New Roman" w:hAnsi="Times New Roman"/>
          <w:noProof/>
          <w:sz w:val="24"/>
          <w:szCs w:val="24"/>
        </w:rPr>
        <w:t xml:space="preserve"> za akademsku godinu 202</w:t>
      </w:r>
      <w:r w:rsidR="004C5154">
        <w:rPr>
          <w:rFonts w:ascii="Times New Roman" w:hAnsi="Times New Roman"/>
          <w:noProof/>
          <w:sz w:val="24"/>
          <w:szCs w:val="24"/>
        </w:rPr>
        <w:t>4</w:t>
      </w:r>
      <w:r w:rsidR="00037C63" w:rsidRPr="009B4C0C">
        <w:rPr>
          <w:rFonts w:ascii="Times New Roman" w:hAnsi="Times New Roman"/>
          <w:noProof/>
          <w:sz w:val="24"/>
          <w:szCs w:val="24"/>
        </w:rPr>
        <w:t>./202</w:t>
      </w:r>
      <w:r w:rsidR="004C5154">
        <w:rPr>
          <w:rFonts w:ascii="Times New Roman" w:hAnsi="Times New Roman"/>
          <w:noProof/>
          <w:sz w:val="24"/>
          <w:szCs w:val="24"/>
        </w:rPr>
        <w:t>5</w:t>
      </w:r>
      <w:r w:rsidR="00320DA0" w:rsidRPr="009B4C0C">
        <w:rPr>
          <w:rFonts w:ascii="Times New Roman" w:hAnsi="Times New Roman"/>
          <w:noProof/>
          <w:sz w:val="24"/>
          <w:szCs w:val="24"/>
        </w:rPr>
        <w:t>.</w:t>
      </w:r>
      <w:r w:rsidR="007C4F62">
        <w:rPr>
          <w:rFonts w:ascii="Times New Roman" w:hAnsi="Times New Roman"/>
          <w:noProof/>
          <w:sz w:val="24"/>
          <w:szCs w:val="24"/>
        </w:rPr>
        <w:t xml:space="preserve"> i 2025./2026.</w:t>
      </w:r>
      <w:r w:rsidR="00320DA0" w:rsidRPr="009B4C0C">
        <w:rPr>
          <w:rFonts w:ascii="Times New Roman" w:hAnsi="Times New Roman"/>
          <w:noProof/>
          <w:sz w:val="24"/>
          <w:szCs w:val="24"/>
        </w:rPr>
        <w:t xml:space="preserve"> te </w:t>
      </w:r>
      <w:r w:rsidR="00037E18">
        <w:rPr>
          <w:rFonts w:ascii="Times New Roman" w:hAnsi="Times New Roman"/>
          <w:noProof/>
          <w:sz w:val="24"/>
          <w:szCs w:val="24"/>
        </w:rPr>
        <w:t xml:space="preserve">aktivnost </w:t>
      </w:r>
      <w:r w:rsidR="00037E18" w:rsidRPr="00C23956">
        <w:rPr>
          <w:rFonts w:ascii="Times New Roman" w:hAnsi="Times New Roman"/>
          <w:i/>
          <w:noProof/>
          <w:sz w:val="24"/>
          <w:szCs w:val="24"/>
        </w:rPr>
        <w:t>A679110 Potpora umjetničkim studijima</w:t>
      </w:r>
      <w:r w:rsidR="00C23956">
        <w:rPr>
          <w:rFonts w:ascii="Times New Roman" w:hAnsi="Times New Roman"/>
          <w:i/>
          <w:noProof/>
          <w:sz w:val="24"/>
          <w:szCs w:val="24"/>
        </w:rPr>
        <w:t>.</w:t>
      </w:r>
    </w:p>
    <w:p w:rsidR="00DA7531" w:rsidRPr="0003418D" w:rsidRDefault="00320DA0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Iz</w:t>
      </w:r>
      <w:r w:rsidR="00BA3E49">
        <w:rPr>
          <w:rFonts w:ascii="Times New Roman" w:hAnsi="Times New Roman"/>
          <w:noProof/>
          <w:sz w:val="24"/>
          <w:szCs w:val="24"/>
        </w:rPr>
        <w:t xml:space="preserve"> </w:t>
      </w:r>
      <w:r w:rsidRPr="009B4C0C">
        <w:rPr>
          <w:rFonts w:ascii="Times New Roman" w:hAnsi="Times New Roman"/>
          <w:noProof/>
          <w:sz w:val="24"/>
          <w:szCs w:val="24"/>
        </w:rPr>
        <w:t>aktivnosti</w:t>
      </w:r>
      <w:r w:rsidR="00BA3E49">
        <w:rPr>
          <w:rFonts w:ascii="Times New Roman" w:hAnsi="Times New Roman"/>
          <w:noProof/>
          <w:sz w:val="24"/>
          <w:szCs w:val="24"/>
        </w:rPr>
        <w:t xml:space="preserve"> </w:t>
      </w:r>
      <w:r w:rsidR="00BA3E49" w:rsidRPr="009B4C0C">
        <w:rPr>
          <w:rFonts w:ascii="Times New Roman" w:hAnsi="Times New Roman"/>
          <w:i/>
          <w:noProof/>
          <w:sz w:val="24"/>
          <w:szCs w:val="24"/>
        </w:rPr>
        <w:t>A679080 Redovna djelatnost Sveučilišta Sjever</w:t>
      </w:r>
      <w:r w:rsidR="00BA3E49"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731404" w:rsidRPr="009B4C0C">
        <w:rPr>
          <w:rFonts w:ascii="Times New Roman" w:hAnsi="Times New Roman"/>
          <w:noProof/>
          <w:sz w:val="24"/>
          <w:szCs w:val="24"/>
        </w:rPr>
        <w:t>planirane</w:t>
      </w:r>
      <w:r w:rsidR="00921063" w:rsidRPr="009B4C0C">
        <w:rPr>
          <w:rFonts w:ascii="Times New Roman" w:hAnsi="Times New Roman"/>
          <w:noProof/>
          <w:sz w:val="24"/>
          <w:szCs w:val="24"/>
        </w:rPr>
        <w:t xml:space="preserve"> su</w:t>
      </w:r>
      <w:r w:rsidR="00731404" w:rsidRPr="009B4C0C">
        <w:rPr>
          <w:rFonts w:ascii="Times New Roman" w:hAnsi="Times New Roman"/>
          <w:noProof/>
          <w:sz w:val="24"/>
          <w:szCs w:val="24"/>
        </w:rPr>
        <w:t xml:space="preserve"> plaće </w:t>
      </w:r>
      <w:r w:rsidR="00A5414C" w:rsidRPr="009B4C0C">
        <w:rPr>
          <w:rFonts w:ascii="Times New Roman" w:hAnsi="Times New Roman"/>
          <w:noProof/>
          <w:sz w:val="24"/>
          <w:szCs w:val="24"/>
        </w:rPr>
        <w:t>za zaposlene</w:t>
      </w:r>
      <w:r w:rsidR="00D31452" w:rsidRPr="009B4C0C">
        <w:rPr>
          <w:rFonts w:ascii="Times New Roman" w:hAnsi="Times New Roman"/>
          <w:noProof/>
          <w:sz w:val="24"/>
          <w:szCs w:val="24"/>
        </w:rPr>
        <w:t xml:space="preserve"> i doprinosi</w:t>
      </w:r>
      <w:r w:rsidR="00A5414C" w:rsidRPr="009B4C0C">
        <w:rPr>
          <w:rFonts w:ascii="Times New Roman" w:hAnsi="Times New Roman"/>
          <w:noProof/>
          <w:sz w:val="24"/>
          <w:szCs w:val="24"/>
        </w:rPr>
        <w:t xml:space="preserve"> u iznosu </w:t>
      </w:r>
      <w:r w:rsidR="00A3154D">
        <w:rPr>
          <w:rFonts w:ascii="Times New Roman" w:hAnsi="Times New Roman"/>
          <w:noProof/>
          <w:sz w:val="24"/>
          <w:szCs w:val="24"/>
        </w:rPr>
        <w:t>7.978.288</w:t>
      </w:r>
      <w:r w:rsidR="00CB3861" w:rsidRPr="003A5811">
        <w:rPr>
          <w:rFonts w:ascii="Times New Roman" w:hAnsi="Times New Roman"/>
          <w:noProof/>
          <w:sz w:val="24"/>
          <w:szCs w:val="24"/>
        </w:rPr>
        <w:t xml:space="preserve"> EUR</w:t>
      </w:r>
      <w:r w:rsidR="00AD35AE" w:rsidRPr="003A5811">
        <w:rPr>
          <w:rFonts w:ascii="Times New Roman" w:hAnsi="Times New Roman"/>
          <w:noProof/>
          <w:sz w:val="24"/>
          <w:szCs w:val="24"/>
        </w:rPr>
        <w:t xml:space="preserve">, </w:t>
      </w:r>
      <w:r w:rsidR="00AD35AE" w:rsidRPr="007808D4">
        <w:rPr>
          <w:rFonts w:ascii="Times New Roman" w:hAnsi="Times New Roman"/>
          <w:noProof/>
          <w:sz w:val="24"/>
          <w:szCs w:val="24"/>
        </w:rPr>
        <w:t>m</w:t>
      </w:r>
      <w:r w:rsidR="00921063" w:rsidRPr="007808D4">
        <w:rPr>
          <w:rFonts w:ascii="Times New Roman" w:hAnsi="Times New Roman"/>
          <w:noProof/>
          <w:sz w:val="24"/>
          <w:szCs w:val="24"/>
        </w:rPr>
        <w:t>aterijalni</w:t>
      </w:r>
      <w:r w:rsidR="00921063" w:rsidRPr="009B4C0C">
        <w:rPr>
          <w:rFonts w:ascii="Times New Roman" w:hAnsi="Times New Roman"/>
          <w:noProof/>
          <w:sz w:val="24"/>
          <w:szCs w:val="24"/>
        </w:rPr>
        <w:t xml:space="preserve"> rashodi za zaposlene </w:t>
      </w:r>
      <w:r w:rsidRPr="009B4C0C">
        <w:rPr>
          <w:rFonts w:ascii="Times New Roman" w:hAnsi="Times New Roman"/>
          <w:noProof/>
          <w:sz w:val="24"/>
          <w:szCs w:val="24"/>
        </w:rPr>
        <w:t xml:space="preserve">koji </w:t>
      </w:r>
      <w:r w:rsidR="00921063" w:rsidRPr="003A5811">
        <w:rPr>
          <w:rFonts w:ascii="Times New Roman" w:hAnsi="Times New Roman"/>
          <w:noProof/>
          <w:sz w:val="24"/>
          <w:szCs w:val="24"/>
        </w:rPr>
        <w:t xml:space="preserve">iznose </w:t>
      </w:r>
      <w:r w:rsidR="00A3154D">
        <w:rPr>
          <w:rFonts w:ascii="Times New Roman" w:hAnsi="Times New Roman"/>
          <w:noProof/>
          <w:sz w:val="24"/>
          <w:szCs w:val="24"/>
        </w:rPr>
        <w:t>186.959</w:t>
      </w:r>
      <w:r w:rsidR="00CB3861" w:rsidRPr="003A5811">
        <w:rPr>
          <w:rFonts w:ascii="Times New Roman" w:hAnsi="Times New Roman"/>
          <w:noProof/>
          <w:sz w:val="24"/>
          <w:szCs w:val="24"/>
        </w:rPr>
        <w:t xml:space="preserve"> EUR</w:t>
      </w:r>
      <w:r w:rsidRPr="005F5EA7">
        <w:rPr>
          <w:rFonts w:ascii="Times New Roman" w:hAnsi="Times New Roman"/>
          <w:noProof/>
          <w:sz w:val="24"/>
          <w:szCs w:val="24"/>
        </w:rPr>
        <w:t>, naknade</w:t>
      </w:r>
      <w:r w:rsidR="00A5414C" w:rsidRPr="009B4C0C">
        <w:rPr>
          <w:rFonts w:ascii="Times New Roman" w:hAnsi="Times New Roman"/>
          <w:noProof/>
          <w:sz w:val="24"/>
          <w:szCs w:val="24"/>
        </w:rPr>
        <w:t xml:space="preserve"> troškova prijevoza zaposlenika</w:t>
      </w:r>
      <w:r w:rsidR="00AD35AE"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3A5811" w:rsidRPr="003A5811">
        <w:rPr>
          <w:rFonts w:ascii="Times New Roman" w:hAnsi="Times New Roman"/>
          <w:noProof/>
          <w:sz w:val="24"/>
          <w:szCs w:val="24"/>
        </w:rPr>
        <w:t>3</w:t>
      </w:r>
      <w:r w:rsidR="00A3154D">
        <w:rPr>
          <w:rFonts w:ascii="Times New Roman" w:hAnsi="Times New Roman"/>
          <w:noProof/>
          <w:sz w:val="24"/>
          <w:szCs w:val="24"/>
        </w:rPr>
        <w:t>14.052</w:t>
      </w:r>
      <w:r w:rsidR="00CB3861" w:rsidRPr="003A5811">
        <w:rPr>
          <w:rFonts w:ascii="Times New Roman" w:hAnsi="Times New Roman"/>
          <w:noProof/>
          <w:sz w:val="24"/>
          <w:szCs w:val="24"/>
        </w:rPr>
        <w:t xml:space="preserve"> EUR</w:t>
      </w:r>
      <w:r w:rsidR="00921063" w:rsidRPr="00AA181D">
        <w:rPr>
          <w:rFonts w:ascii="Times New Roman" w:hAnsi="Times New Roman"/>
          <w:noProof/>
          <w:sz w:val="24"/>
          <w:szCs w:val="24"/>
        </w:rPr>
        <w:t>, zdravstveni pregledi</w:t>
      </w:r>
      <w:r w:rsidR="000326FD" w:rsidRPr="00AA181D">
        <w:rPr>
          <w:rFonts w:ascii="Times New Roman" w:hAnsi="Times New Roman"/>
          <w:noProof/>
          <w:sz w:val="24"/>
          <w:szCs w:val="24"/>
        </w:rPr>
        <w:t xml:space="preserve"> djelatnika</w:t>
      </w:r>
      <w:r w:rsidR="00AA181D">
        <w:rPr>
          <w:rFonts w:ascii="Times New Roman" w:hAnsi="Times New Roman"/>
          <w:noProof/>
          <w:sz w:val="24"/>
          <w:szCs w:val="24"/>
        </w:rPr>
        <w:t xml:space="preserve"> </w:t>
      </w:r>
      <w:r w:rsidR="00A3154D">
        <w:rPr>
          <w:rFonts w:ascii="Times New Roman" w:hAnsi="Times New Roman"/>
          <w:noProof/>
          <w:sz w:val="24"/>
          <w:szCs w:val="24"/>
        </w:rPr>
        <w:t>27.840</w:t>
      </w:r>
      <w:r w:rsidR="00CB3861" w:rsidRPr="00AA181D">
        <w:rPr>
          <w:rFonts w:ascii="Times New Roman" w:hAnsi="Times New Roman"/>
          <w:noProof/>
          <w:sz w:val="24"/>
          <w:szCs w:val="24"/>
        </w:rPr>
        <w:t xml:space="preserve"> EUR</w:t>
      </w:r>
      <w:r w:rsidR="00921063" w:rsidRPr="00AA181D">
        <w:rPr>
          <w:rFonts w:ascii="Times New Roman" w:hAnsi="Times New Roman"/>
          <w:noProof/>
          <w:sz w:val="24"/>
          <w:szCs w:val="24"/>
        </w:rPr>
        <w:t>, naknada</w:t>
      </w:r>
      <w:r w:rsidRPr="00AA181D">
        <w:rPr>
          <w:rFonts w:ascii="Times New Roman" w:hAnsi="Times New Roman"/>
          <w:noProof/>
          <w:sz w:val="24"/>
          <w:szCs w:val="24"/>
        </w:rPr>
        <w:t xml:space="preserve"> k</w:t>
      </w:r>
      <w:r w:rsidRPr="009B4C0C">
        <w:rPr>
          <w:rFonts w:ascii="Times New Roman" w:hAnsi="Times New Roman"/>
          <w:noProof/>
          <w:sz w:val="24"/>
          <w:szCs w:val="24"/>
        </w:rPr>
        <w:t>oju financira D</w:t>
      </w:r>
      <w:r w:rsidR="000326FD" w:rsidRPr="009B4C0C">
        <w:rPr>
          <w:rFonts w:ascii="Times New Roman" w:hAnsi="Times New Roman"/>
          <w:noProof/>
          <w:sz w:val="24"/>
          <w:szCs w:val="24"/>
        </w:rPr>
        <w:t>ržavni proračun</w:t>
      </w:r>
      <w:r w:rsidRPr="009B4C0C">
        <w:rPr>
          <w:rFonts w:ascii="Times New Roman" w:hAnsi="Times New Roman"/>
          <w:noProof/>
          <w:sz w:val="24"/>
          <w:szCs w:val="24"/>
        </w:rPr>
        <w:t xml:space="preserve"> Republike Hrvatske</w:t>
      </w:r>
      <w:r w:rsidR="000326FD" w:rsidRPr="009B4C0C">
        <w:rPr>
          <w:rFonts w:ascii="Times New Roman" w:hAnsi="Times New Roman"/>
          <w:noProof/>
          <w:sz w:val="24"/>
          <w:szCs w:val="24"/>
        </w:rPr>
        <w:t xml:space="preserve"> za nezapošljavanje invalida </w:t>
      </w:r>
      <w:r w:rsidR="00A3154D">
        <w:rPr>
          <w:rFonts w:ascii="Times New Roman" w:hAnsi="Times New Roman"/>
          <w:noProof/>
          <w:sz w:val="24"/>
          <w:szCs w:val="24"/>
        </w:rPr>
        <w:t>6</w:t>
      </w:r>
      <w:r w:rsidR="0003418D">
        <w:rPr>
          <w:rFonts w:ascii="Times New Roman" w:hAnsi="Times New Roman"/>
          <w:noProof/>
          <w:sz w:val="24"/>
          <w:szCs w:val="24"/>
        </w:rPr>
        <w:t>.0</w:t>
      </w:r>
      <w:r w:rsidR="000C7BB4">
        <w:rPr>
          <w:rFonts w:ascii="Times New Roman" w:hAnsi="Times New Roman"/>
          <w:noProof/>
          <w:sz w:val="24"/>
          <w:szCs w:val="24"/>
        </w:rPr>
        <w:t>00</w:t>
      </w:r>
      <w:r w:rsidR="00CB3861" w:rsidRPr="00E46713">
        <w:rPr>
          <w:rFonts w:ascii="Times New Roman" w:hAnsi="Times New Roman"/>
          <w:noProof/>
          <w:sz w:val="24"/>
          <w:szCs w:val="24"/>
        </w:rPr>
        <w:t xml:space="preserve"> EUR</w:t>
      </w:r>
      <w:r w:rsidR="00CB3861"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0326FD" w:rsidRPr="009B4C0C">
        <w:rPr>
          <w:rFonts w:ascii="Times New Roman" w:hAnsi="Times New Roman"/>
          <w:noProof/>
          <w:sz w:val="24"/>
          <w:szCs w:val="24"/>
        </w:rPr>
        <w:t xml:space="preserve">i </w:t>
      </w:r>
      <w:r w:rsidR="00CD02CF" w:rsidRPr="009B4C0C">
        <w:rPr>
          <w:rFonts w:ascii="Times New Roman" w:hAnsi="Times New Roman"/>
          <w:noProof/>
          <w:sz w:val="24"/>
          <w:szCs w:val="24"/>
        </w:rPr>
        <w:t xml:space="preserve">sredstva za </w:t>
      </w:r>
      <w:r w:rsidR="00921063" w:rsidRPr="009B4C0C">
        <w:rPr>
          <w:rFonts w:ascii="Times New Roman" w:hAnsi="Times New Roman"/>
          <w:noProof/>
          <w:sz w:val="24"/>
          <w:szCs w:val="24"/>
        </w:rPr>
        <w:t>fin</w:t>
      </w:r>
      <w:r w:rsidR="00CD02CF" w:rsidRPr="009B4C0C">
        <w:rPr>
          <w:rFonts w:ascii="Times New Roman" w:hAnsi="Times New Roman"/>
          <w:noProof/>
          <w:sz w:val="24"/>
          <w:szCs w:val="24"/>
        </w:rPr>
        <w:t xml:space="preserve">anciranje </w:t>
      </w:r>
      <w:r w:rsidR="00921063" w:rsidRPr="009B4C0C">
        <w:rPr>
          <w:rFonts w:ascii="Times New Roman" w:hAnsi="Times New Roman"/>
          <w:noProof/>
          <w:sz w:val="24"/>
          <w:szCs w:val="24"/>
        </w:rPr>
        <w:t>Studentskog zbora</w:t>
      </w:r>
      <w:r w:rsidR="00A5414C"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="00CB3861" w:rsidRPr="009B4C0C">
        <w:rPr>
          <w:rFonts w:ascii="Times New Roman" w:hAnsi="Times New Roman"/>
          <w:noProof/>
          <w:sz w:val="24"/>
          <w:szCs w:val="24"/>
        </w:rPr>
        <w:t>u 202</w:t>
      </w:r>
      <w:r w:rsidR="004C5154">
        <w:rPr>
          <w:rFonts w:ascii="Times New Roman" w:hAnsi="Times New Roman"/>
          <w:noProof/>
          <w:sz w:val="24"/>
          <w:szCs w:val="24"/>
        </w:rPr>
        <w:t>5</w:t>
      </w:r>
      <w:r w:rsidRPr="009B4C0C">
        <w:rPr>
          <w:rFonts w:ascii="Times New Roman" w:hAnsi="Times New Roman"/>
          <w:noProof/>
          <w:sz w:val="24"/>
          <w:szCs w:val="24"/>
        </w:rPr>
        <w:t xml:space="preserve">. godini </w:t>
      </w:r>
      <w:r w:rsidR="00A5414C" w:rsidRPr="009B4C0C">
        <w:rPr>
          <w:rFonts w:ascii="Times New Roman" w:hAnsi="Times New Roman"/>
          <w:noProof/>
          <w:sz w:val="24"/>
          <w:szCs w:val="24"/>
        </w:rPr>
        <w:t xml:space="preserve">u visini od </w:t>
      </w:r>
      <w:r w:rsidR="00A3154D">
        <w:rPr>
          <w:rFonts w:ascii="Times New Roman" w:hAnsi="Times New Roman"/>
          <w:noProof/>
          <w:sz w:val="24"/>
          <w:szCs w:val="24"/>
        </w:rPr>
        <w:t>1</w:t>
      </w:r>
      <w:r w:rsidR="000C7BB4">
        <w:rPr>
          <w:rFonts w:ascii="Times New Roman" w:hAnsi="Times New Roman"/>
          <w:noProof/>
          <w:sz w:val="24"/>
          <w:szCs w:val="24"/>
        </w:rPr>
        <w:t>5.000</w:t>
      </w:r>
      <w:r w:rsidR="00CB3861" w:rsidRPr="00E46713">
        <w:rPr>
          <w:rFonts w:ascii="Times New Roman" w:hAnsi="Times New Roman"/>
          <w:noProof/>
          <w:sz w:val="24"/>
          <w:szCs w:val="24"/>
        </w:rPr>
        <w:t xml:space="preserve"> EUR</w:t>
      </w:r>
      <w:r w:rsidR="004C5154">
        <w:rPr>
          <w:rFonts w:ascii="Times New Roman" w:hAnsi="Times New Roman"/>
          <w:noProof/>
          <w:sz w:val="24"/>
          <w:szCs w:val="24"/>
        </w:rPr>
        <w:t xml:space="preserve"> (financiranje aktivnosti i projekata studentskih udruga prema natječaju)</w:t>
      </w:r>
      <w:r w:rsidR="00037C63" w:rsidRPr="00E46713">
        <w:rPr>
          <w:rFonts w:ascii="Times New Roman" w:hAnsi="Times New Roman"/>
          <w:noProof/>
          <w:sz w:val="24"/>
          <w:szCs w:val="24"/>
        </w:rPr>
        <w:t>.</w:t>
      </w:r>
      <w:r w:rsidR="00037C63" w:rsidRPr="009B4C0C">
        <w:rPr>
          <w:rFonts w:ascii="Times New Roman" w:hAnsi="Times New Roman"/>
          <w:noProof/>
          <w:sz w:val="24"/>
          <w:szCs w:val="24"/>
        </w:rPr>
        <w:t xml:space="preserve"> Ukupna vrijednost R</w:t>
      </w:r>
      <w:r w:rsidR="00CD02CF" w:rsidRPr="009B4C0C">
        <w:rPr>
          <w:rFonts w:ascii="Times New Roman" w:hAnsi="Times New Roman"/>
          <w:noProof/>
          <w:sz w:val="24"/>
          <w:szCs w:val="24"/>
        </w:rPr>
        <w:t>edovne djelatnosti za 20</w:t>
      </w:r>
      <w:r w:rsidR="00037C63" w:rsidRPr="009B4C0C">
        <w:rPr>
          <w:rFonts w:ascii="Times New Roman" w:hAnsi="Times New Roman"/>
          <w:noProof/>
          <w:sz w:val="24"/>
          <w:szCs w:val="24"/>
        </w:rPr>
        <w:t>2</w:t>
      </w:r>
      <w:r w:rsidR="003D1D7F">
        <w:rPr>
          <w:rFonts w:ascii="Times New Roman" w:hAnsi="Times New Roman"/>
          <w:noProof/>
          <w:sz w:val="24"/>
          <w:szCs w:val="24"/>
        </w:rPr>
        <w:t>5</w:t>
      </w:r>
      <w:r w:rsidR="00CD02CF" w:rsidRPr="009B4C0C">
        <w:rPr>
          <w:rFonts w:ascii="Times New Roman" w:hAnsi="Times New Roman"/>
          <w:noProof/>
          <w:sz w:val="24"/>
          <w:szCs w:val="24"/>
        </w:rPr>
        <w:t xml:space="preserve">. godinu koja se financira iz Državnog proračuna Republike Hrvatske </w:t>
      </w:r>
      <w:r w:rsidR="00A5414C" w:rsidRPr="0003418D">
        <w:rPr>
          <w:rFonts w:ascii="Times New Roman" w:hAnsi="Times New Roman"/>
          <w:noProof/>
          <w:sz w:val="24"/>
          <w:szCs w:val="24"/>
        </w:rPr>
        <w:t xml:space="preserve">iznosi </w:t>
      </w:r>
      <w:r w:rsidR="00A3154D">
        <w:rPr>
          <w:rFonts w:ascii="Times New Roman" w:hAnsi="Times New Roman"/>
          <w:noProof/>
          <w:sz w:val="24"/>
          <w:szCs w:val="24"/>
        </w:rPr>
        <w:t>8.528.139</w:t>
      </w:r>
      <w:r w:rsidR="00CB3861" w:rsidRPr="0003418D">
        <w:rPr>
          <w:rFonts w:ascii="Times New Roman" w:hAnsi="Times New Roman"/>
          <w:noProof/>
          <w:sz w:val="24"/>
          <w:szCs w:val="24"/>
        </w:rPr>
        <w:t xml:space="preserve"> EUR</w:t>
      </w:r>
      <w:r w:rsidR="00CD02CF" w:rsidRPr="0003418D">
        <w:rPr>
          <w:rFonts w:ascii="Times New Roman" w:hAnsi="Times New Roman"/>
          <w:noProof/>
          <w:sz w:val="24"/>
          <w:szCs w:val="24"/>
        </w:rPr>
        <w:t>.</w:t>
      </w:r>
    </w:p>
    <w:p w:rsidR="004C5154" w:rsidRDefault="004C5154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3D1D7F" w:rsidRPr="003D1D7F" w:rsidRDefault="000C7BB4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F282E">
        <w:rPr>
          <w:rFonts w:ascii="Times New Roman" w:hAnsi="Times New Roman"/>
          <w:noProof/>
          <w:sz w:val="24"/>
          <w:szCs w:val="24"/>
        </w:rPr>
        <w:t xml:space="preserve">U sklopu spomenutog iznosa, Sveučilištu Sjever je </w:t>
      </w:r>
      <w:r w:rsidR="003D1D7F">
        <w:rPr>
          <w:rFonts w:ascii="Times New Roman" w:hAnsi="Times New Roman"/>
          <w:noProof/>
          <w:sz w:val="24"/>
          <w:szCs w:val="24"/>
        </w:rPr>
        <w:t xml:space="preserve">u prethodnoj proračunskoj 2024. godini </w:t>
      </w:r>
      <w:r w:rsidRPr="009F282E">
        <w:rPr>
          <w:rFonts w:ascii="Times New Roman" w:hAnsi="Times New Roman"/>
          <w:noProof/>
          <w:sz w:val="24"/>
          <w:szCs w:val="24"/>
        </w:rPr>
        <w:t xml:space="preserve">dodijeljeno 2.500.000 EUR za rekonstrukciju i obnovu zgrada Znanstveno-nastavnog centra </w:t>
      </w:r>
      <w:r w:rsidRPr="003D1D7F">
        <w:rPr>
          <w:rFonts w:ascii="Times New Roman" w:hAnsi="Times New Roman"/>
          <w:noProof/>
          <w:sz w:val="24"/>
          <w:szCs w:val="24"/>
        </w:rPr>
        <w:t>Sveučilišta Sjever u Optujskoj ulici u Varaždinu</w:t>
      </w:r>
      <w:r w:rsidR="00583EA8" w:rsidRPr="003D1D7F">
        <w:rPr>
          <w:rFonts w:ascii="Times New Roman" w:hAnsi="Times New Roman"/>
          <w:noProof/>
          <w:sz w:val="24"/>
          <w:szCs w:val="24"/>
        </w:rPr>
        <w:t xml:space="preserve">, radi povećanja </w:t>
      </w:r>
      <w:r w:rsidR="00FE69EC" w:rsidRPr="003D1D7F">
        <w:rPr>
          <w:rFonts w:ascii="Times New Roman" w:hAnsi="Times New Roman"/>
          <w:noProof/>
          <w:sz w:val="24"/>
          <w:szCs w:val="24"/>
        </w:rPr>
        <w:t>dodatnih prostornih kapaciteta za izvođenje znanstveno-istraživačke djelatnosti i povećanja kvalitete nastavnog procesa.</w:t>
      </w:r>
      <w:r w:rsidR="00A3154D">
        <w:rPr>
          <w:rFonts w:ascii="Times New Roman" w:hAnsi="Times New Roman"/>
          <w:noProof/>
          <w:sz w:val="24"/>
          <w:szCs w:val="24"/>
        </w:rPr>
        <w:t xml:space="preserve"> </w:t>
      </w:r>
      <w:r w:rsidR="003D1D7F" w:rsidRPr="003D1D7F">
        <w:rPr>
          <w:rFonts w:ascii="Times New Roman" w:hAnsi="Times New Roman"/>
          <w:noProof/>
          <w:sz w:val="24"/>
          <w:szCs w:val="24"/>
        </w:rPr>
        <w:t xml:space="preserve">Sveučilište je </w:t>
      </w:r>
      <w:r w:rsidR="00A3154D">
        <w:rPr>
          <w:rFonts w:ascii="Times New Roman" w:hAnsi="Times New Roman"/>
          <w:noProof/>
          <w:sz w:val="24"/>
          <w:szCs w:val="24"/>
        </w:rPr>
        <w:t>zatražilo</w:t>
      </w:r>
      <w:r w:rsidR="003D1D7F" w:rsidRPr="003D1D7F">
        <w:rPr>
          <w:rFonts w:ascii="Times New Roman" w:hAnsi="Times New Roman"/>
          <w:noProof/>
          <w:sz w:val="24"/>
          <w:szCs w:val="24"/>
        </w:rPr>
        <w:t xml:space="preserve"> prijenos rezerviranih financijskih sredstava u Prijedlog financijskog plana za 2025. godinu kako bi se uređenje i opremanje spomenute obrazovno-znanstvene zgrade moglo financirati i u 2025. godini</w:t>
      </w:r>
      <w:r w:rsidR="00A3154D">
        <w:rPr>
          <w:rFonts w:ascii="Times New Roman" w:hAnsi="Times New Roman"/>
          <w:noProof/>
          <w:sz w:val="24"/>
          <w:szCs w:val="24"/>
        </w:rPr>
        <w:t>, stoga Ministarstvo znanosti, obrazovanja i mladih dodjeljuje 1.500.000 EUR</w:t>
      </w:r>
      <w:r w:rsidR="003D1D7F" w:rsidRPr="003D1D7F">
        <w:rPr>
          <w:rFonts w:ascii="Times New Roman" w:hAnsi="Times New Roman"/>
          <w:noProof/>
          <w:sz w:val="24"/>
          <w:szCs w:val="24"/>
        </w:rPr>
        <w:t xml:space="preserve"> (Sveučilište i u 2025. godini sudjeluje u gradnji u istom iznosu 2.500.000 EUR iz namjenskih sredstava Sveučilišta i prenesenog viška sredstava iz prethodnih razdoblja).</w:t>
      </w:r>
    </w:p>
    <w:p w:rsidR="000C7BB4" w:rsidRDefault="000C7BB4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5A3BCE" w:rsidRPr="009A0FE5" w:rsidRDefault="005A3BCE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Iz izvora Opći prihodi i primici financirati će se i aktivnosti programskog financiranja za akademsku godinu 202</w:t>
      </w:r>
      <w:r w:rsidR="0032566A">
        <w:rPr>
          <w:rFonts w:ascii="Times New Roman" w:hAnsi="Times New Roman"/>
          <w:noProof/>
          <w:sz w:val="24"/>
          <w:szCs w:val="24"/>
        </w:rPr>
        <w:t>4</w:t>
      </w:r>
      <w:r w:rsidRPr="009B4C0C">
        <w:rPr>
          <w:rFonts w:ascii="Times New Roman" w:hAnsi="Times New Roman"/>
          <w:noProof/>
          <w:sz w:val="24"/>
          <w:szCs w:val="24"/>
        </w:rPr>
        <w:t>./202</w:t>
      </w:r>
      <w:r w:rsidR="0032566A">
        <w:rPr>
          <w:rFonts w:ascii="Times New Roman" w:hAnsi="Times New Roman"/>
          <w:noProof/>
          <w:sz w:val="24"/>
          <w:szCs w:val="24"/>
        </w:rPr>
        <w:t>5</w:t>
      </w:r>
      <w:r w:rsidRPr="009B4C0C">
        <w:rPr>
          <w:rFonts w:ascii="Times New Roman" w:hAnsi="Times New Roman"/>
          <w:noProof/>
          <w:sz w:val="24"/>
          <w:szCs w:val="24"/>
        </w:rPr>
        <w:t xml:space="preserve">. Ukupno </w:t>
      </w:r>
      <w:r w:rsidR="0032566A">
        <w:rPr>
          <w:rFonts w:ascii="Times New Roman" w:hAnsi="Times New Roman"/>
          <w:noProof/>
          <w:sz w:val="24"/>
          <w:szCs w:val="24"/>
        </w:rPr>
        <w:t xml:space="preserve">planirano </w:t>
      </w:r>
      <w:r w:rsidRPr="009B4C0C">
        <w:rPr>
          <w:rFonts w:ascii="Times New Roman" w:hAnsi="Times New Roman"/>
          <w:noProof/>
          <w:sz w:val="24"/>
          <w:szCs w:val="24"/>
        </w:rPr>
        <w:t xml:space="preserve">programsko financiranje </w:t>
      </w:r>
      <w:r>
        <w:rPr>
          <w:rFonts w:ascii="Times New Roman" w:hAnsi="Times New Roman"/>
          <w:noProof/>
          <w:sz w:val="24"/>
          <w:szCs w:val="24"/>
        </w:rPr>
        <w:t xml:space="preserve">iznositi će </w:t>
      </w:r>
      <w:r w:rsidRPr="009B4C0C">
        <w:rPr>
          <w:rFonts w:ascii="Times New Roman" w:hAnsi="Times New Roman"/>
          <w:noProof/>
          <w:sz w:val="24"/>
          <w:szCs w:val="24"/>
        </w:rPr>
        <w:t>1.</w:t>
      </w:r>
      <w:r w:rsidR="00A3154D">
        <w:rPr>
          <w:rFonts w:ascii="Times New Roman" w:hAnsi="Times New Roman"/>
          <w:noProof/>
          <w:sz w:val="24"/>
          <w:szCs w:val="24"/>
        </w:rPr>
        <w:t>244.260</w:t>
      </w:r>
      <w:r w:rsidRPr="009B4C0C">
        <w:rPr>
          <w:rFonts w:ascii="Times New Roman" w:hAnsi="Times New Roman"/>
          <w:noProof/>
          <w:sz w:val="24"/>
          <w:szCs w:val="24"/>
        </w:rPr>
        <w:t xml:space="preserve"> EUR</w:t>
      </w:r>
      <w:r w:rsidR="00A3154D">
        <w:rPr>
          <w:rFonts w:ascii="Times New Roman" w:hAnsi="Times New Roman"/>
          <w:noProof/>
          <w:sz w:val="24"/>
          <w:szCs w:val="24"/>
        </w:rPr>
        <w:t>.</w:t>
      </w:r>
    </w:p>
    <w:p w:rsidR="00320DA0" w:rsidRPr="009B4C0C" w:rsidRDefault="00320DA0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CD02CF" w:rsidRPr="00C549DA" w:rsidRDefault="00CD02CF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C549DA">
        <w:rPr>
          <w:rFonts w:ascii="Times New Roman" w:hAnsi="Times New Roman"/>
          <w:noProof/>
          <w:sz w:val="24"/>
          <w:szCs w:val="24"/>
        </w:rPr>
        <w:t>U projekcijama za 202</w:t>
      </w:r>
      <w:r w:rsidR="00C549DA" w:rsidRPr="00C549DA">
        <w:rPr>
          <w:rFonts w:ascii="Times New Roman" w:hAnsi="Times New Roman"/>
          <w:noProof/>
          <w:sz w:val="24"/>
          <w:szCs w:val="24"/>
        </w:rPr>
        <w:t>6</w:t>
      </w:r>
      <w:r w:rsidRPr="00C549DA">
        <w:rPr>
          <w:rFonts w:ascii="Times New Roman" w:hAnsi="Times New Roman"/>
          <w:noProof/>
          <w:sz w:val="24"/>
          <w:szCs w:val="24"/>
        </w:rPr>
        <w:t>. i 202</w:t>
      </w:r>
      <w:r w:rsidR="00C549DA" w:rsidRPr="00C549DA">
        <w:rPr>
          <w:rFonts w:ascii="Times New Roman" w:hAnsi="Times New Roman"/>
          <w:noProof/>
          <w:sz w:val="24"/>
          <w:szCs w:val="24"/>
        </w:rPr>
        <w:t>7</w:t>
      </w:r>
      <w:r w:rsidRPr="00C549DA">
        <w:rPr>
          <w:rFonts w:ascii="Times New Roman" w:hAnsi="Times New Roman"/>
          <w:noProof/>
          <w:sz w:val="24"/>
          <w:szCs w:val="24"/>
        </w:rPr>
        <w:t xml:space="preserve">. </w:t>
      </w:r>
      <w:r w:rsidR="00591086" w:rsidRPr="00C549DA">
        <w:rPr>
          <w:rFonts w:ascii="Times New Roman" w:hAnsi="Times New Roman"/>
          <w:noProof/>
          <w:sz w:val="24"/>
          <w:szCs w:val="24"/>
        </w:rPr>
        <w:t>g</w:t>
      </w:r>
      <w:r w:rsidRPr="00C549DA">
        <w:rPr>
          <w:rFonts w:ascii="Times New Roman" w:hAnsi="Times New Roman"/>
          <w:noProof/>
          <w:sz w:val="24"/>
          <w:szCs w:val="24"/>
        </w:rPr>
        <w:t>odinu</w:t>
      </w:r>
      <w:r w:rsidR="00591086" w:rsidRPr="00C549DA">
        <w:rPr>
          <w:rFonts w:ascii="Times New Roman" w:hAnsi="Times New Roman"/>
          <w:noProof/>
          <w:sz w:val="24"/>
          <w:szCs w:val="24"/>
        </w:rPr>
        <w:t xml:space="preserve"> iznos </w:t>
      </w:r>
      <w:r w:rsidR="00DB4D22" w:rsidRPr="00C549DA">
        <w:rPr>
          <w:rFonts w:ascii="Times New Roman" w:hAnsi="Times New Roman"/>
          <w:noProof/>
          <w:sz w:val="24"/>
          <w:szCs w:val="24"/>
        </w:rPr>
        <w:t>R</w:t>
      </w:r>
      <w:r w:rsidR="00591086" w:rsidRPr="00C549DA">
        <w:rPr>
          <w:rFonts w:ascii="Times New Roman" w:hAnsi="Times New Roman"/>
          <w:noProof/>
          <w:sz w:val="24"/>
          <w:szCs w:val="24"/>
        </w:rPr>
        <w:t xml:space="preserve">edovne djelatnosti koja će se financirati iz Državnog proračuna </w:t>
      </w:r>
      <w:r w:rsidR="00320DA0" w:rsidRPr="00C549DA">
        <w:rPr>
          <w:rFonts w:ascii="Times New Roman" w:hAnsi="Times New Roman"/>
          <w:noProof/>
          <w:sz w:val="24"/>
          <w:szCs w:val="24"/>
        </w:rPr>
        <w:t xml:space="preserve">Republike Hrvatske </w:t>
      </w:r>
      <w:r w:rsidR="00591086" w:rsidRPr="00C549DA">
        <w:rPr>
          <w:rFonts w:ascii="Times New Roman" w:hAnsi="Times New Roman"/>
          <w:noProof/>
          <w:sz w:val="24"/>
          <w:szCs w:val="24"/>
        </w:rPr>
        <w:t xml:space="preserve">iznositi će </w:t>
      </w:r>
      <w:r w:rsidR="00867AD5">
        <w:rPr>
          <w:rFonts w:ascii="Times New Roman" w:hAnsi="Times New Roman"/>
          <w:noProof/>
          <w:sz w:val="24"/>
          <w:szCs w:val="24"/>
        </w:rPr>
        <w:t>8.568.965</w:t>
      </w:r>
      <w:r w:rsidR="00C549DA" w:rsidRPr="00C549DA">
        <w:rPr>
          <w:rFonts w:ascii="Times New Roman" w:hAnsi="Times New Roman"/>
          <w:noProof/>
          <w:sz w:val="24"/>
          <w:szCs w:val="24"/>
        </w:rPr>
        <w:t xml:space="preserve"> </w:t>
      </w:r>
      <w:r w:rsidR="0024660E" w:rsidRPr="00C549DA">
        <w:rPr>
          <w:rFonts w:ascii="Times New Roman" w:hAnsi="Times New Roman"/>
          <w:noProof/>
          <w:sz w:val="24"/>
          <w:szCs w:val="24"/>
        </w:rPr>
        <w:t>EUR</w:t>
      </w:r>
      <w:r w:rsidR="0092790C" w:rsidRPr="00C549DA">
        <w:rPr>
          <w:rFonts w:ascii="Times New Roman" w:hAnsi="Times New Roman"/>
          <w:noProof/>
          <w:sz w:val="24"/>
          <w:szCs w:val="24"/>
        </w:rPr>
        <w:t xml:space="preserve"> (za </w:t>
      </w:r>
      <w:r w:rsidR="00591086" w:rsidRPr="00C549DA">
        <w:rPr>
          <w:rFonts w:ascii="Times New Roman" w:hAnsi="Times New Roman"/>
          <w:noProof/>
          <w:sz w:val="24"/>
          <w:szCs w:val="24"/>
        </w:rPr>
        <w:t>202</w:t>
      </w:r>
      <w:r w:rsidR="0032566A" w:rsidRPr="00C549DA">
        <w:rPr>
          <w:rFonts w:ascii="Times New Roman" w:hAnsi="Times New Roman"/>
          <w:noProof/>
          <w:sz w:val="24"/>
          <w:szCs w:val="24"/>
        </w:rPr>
        <w:t>6</w:t>
      </w:r>
      <w:r w:rsidR="00591086" w:rsidRPr="00C549DA">
        <w:rPr>
          <w:rFonts w:ascii="Times New Roman" w:hAnsi="Times New Roman"/>
          <w:noProof/>
          <w:sz w:val="24"/>
          <w:szCs w:val="24"/>
        </w:rPr>
        <w:t>. godin</w:t>
      </w:r>
      <w:r w:rsidR="0092790C" w:rsidRPr="00C549DA">
        <w:rPr>
          <w:rFonts w:ascii="Times New Roman" w:hAnsi="Times New Roman"/>
          <w:noProof/>
          <w:sz w:val="24"/>
          <w:szCs w:val="24"/>
        </w:rPr>
        <w:t>u</w:t>
      </w:r>
      <w:r w:rsidR="00591086" w:rsidRPr="00C549DA">
        <w:rPr>
          <w:rFonts w:ascii="Times New Roman" w:hAnsi="Times New Roman"/>
          <w:noProof/>
          <w:sz w:val="24"/>
          <w:szCs w:val="24"/>
        </w:rPr>
        <w:t xml:space="preserve">) i </w:t>
      </w:r>
      <w:r w:rsidR="00867AD5">
        <w:rPr>
          <w:rFonts w:ascii="Times New Roman" w:hAnsi="Times New Roman"/>
          <w:noProof/>
          <w:sz w:val="24"/>
          <w:szCs w:val="24"/>
        </w:rPr>
        <w:t>8.609.995</w:t>
      </w:r>
      <w:r w:rsidR="0024660E" w:rsidRPr="00C549DA">
        <w:rPr>
          <w:rFonts w:ascii="Times New Roman" w:hAnsi="Times New Roman"/>
          <w:noProof/>
          <w:sz w:val="24"/>
          <w:szCs w:val="24"/>
        </w:rPr>
        <w:t xml:space="preserve"> EUR </w:t>
      </w:r>
      <w:r w:rsidR="00A25D81" w:rsidRPr="00C549DA">
        <w:rPr>
          <w:rFonts w:ascii="Times New Roman" w:hAnsi="Times New Roman"/>
          <w:noProof/>
          <w:sz w:val="24"/>
          <w:szCs w:val="24"/>
        </w:rPr>
        <w:t>(</w:t>
      </w:r>
      <w:r w:rsidR="0092790C" w:rsidRPr="00C549DA">
        <w:rPr>
          <w:rFonts w:ascii="Times New Roman" w:hAnsi="Times New Roman"/>
          <w:noProof/>
          <w:sz w:val="24"/>
          <w:szCs w:val="24"/>
        </w:rPr>
        <w:t xml:space="preserve">za </w:t>
      </w:r>
      <w:r w:rsidR="00591086" w:rsidRPr="00C549DA">
        <w:rPr>
          <w:rFonts w:ascii="Times New Roman" w:hAnsi="Times New Roman"/>
          <w:noProof/>
          <w:sz w:val="24"/>
          <w:szCs w:val="24"/>
        </w:rPr>
        <w:t>202</w:t>
      </w:r>
      <w:r w:rsidR="0032566A" w:rsidRPr="00C549DA">
        <w:rPr>
          <w:rFonts w:ascii="Times New Roman" w:hAnsi="Times New Roman"/>
          <w:noProof/>
          <w:sz w:val="24"/>
          <w:szCs w:val="24"/>
        </w:rPr>
        <w:t>7</w:t>
      </w:r>
      <w:r w:rsidR="00591086" w:rsidRPr="00C549DA">
        <w:rPr>
          <w:rFonts w:ascii="Times New Roman" w:hAnsi="Times New Roman"/>
          <w:noProof/>
          <w:sz w:val="24"/>
          <w:szCs w:val="24"/>
        </w:rPr>
        <w:t>. godin</w:t>
      </w:r>
      <w:r w:rsidR="0092790C" w:rsidRPr="00C549DA">
        <w:rPr>
          <w:rFonts w:ascii="Times New Roman" w:hAnsi="Times New Roman"/>
          <w:noProof/>
          <w:sz w:val="24"/>
          <w:szCs w:val="24"/>
        </w:rPr>
        <w:t>u</w:t>
      </w:r>
      <w:r w:rsidR="009F4619" w:rsidRPr="00C549DA">
        <w:rPr>
          <w:rFonts w:ascii="Times New Roman" w:hAnsi="Times New Roman"/>
          <w:noProof/>
          <w:sz w:val="24"/>
          <w:szCs w:val="24"/>
        </w:rPr>
        <w:t>)</w:t>
      </w:r>
      <w:r w:rsidR="00591086" w:rsidRPr="00C549DA">
        <w:rPr>
          <w:rFonts w:ascii="Times New Roman" w:hAnsi="Times New Roman"/>
          <w:noProof/>
          <w:sz w:val="24"/>
          <w:szCs w:val="24"/>
        </w:rPr>
        <w:t>.</w:t>
      </w:r>
    </w:p>
    <w:p w:rsidR="00320DA0" w:rsidRPr="009B4C0C" w:rsidRDefault="00320DA0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141947" w:rsidRPr="009B4C0C" w:rsidRDefault="00CE7014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Kontinuirano</w:t>
      </w:r>
      <w:r w:rsidR="00476E27" w:rsidRPr="009B4C0C">
        <w:rPr>
          <w:rFonts w:ascii="Times New Roman" w:hAnsi="Times New Roman"/>
          <w:noProof/>
          <w:sz w:val="24"/>
          <w:szCs w:val="24"/>
        </w:rPr>
        <w:t xml:space="preserve"> </w:t>
      </w:r>
      <w:r w:rsidRPr="009B4C0C">
        <w:rPr>
          <w:rFonts w:ascii="Times New Roman" w:hAnsi="Times New Roman"/>
          <w:noProof/>
          <w:sz w:val="24"/>
          <w:szCs w:val="24"/>
        </w:rPr>
        <w:t>povećanje rashoda za financiranje redovne djelatnosti iz Državnog proračuna Republike Hrvatske</w:t>
      </w:r>
      <w:r w:rsidR="00476E27" w:rsidRPr="009B4C0C">
        <w:rPr>
          <w:rFonts w:ascii="Times New Roman" w:hAnsi="Times New Roman"/>
          <w:noProof/>
          <w:sz w:val="24"/>
          <w:szCs w:val="24"/>
        </w:rPr>
        <w:t xml:space="preserve"> u sljedećem trogodišnjem razdoblju proizlazi iz </w:t>
      </w:r>
      <w:r w:rsidR="0042216A" w:rsidRPr="009B4C0C">
        <w:rPr>
          <w:rFonts w:ascii="Times New Roman" w:hAnsi="Times New Roman"/>
          <w:noProof/>
          <w:sz w:val="24"/>
          <w:szCs w:val="24"/>
        </w:rPr>
        <w:t xml:space="preserve">potrebe za zapošljavanjem </w:t>
      </w:r>
      <w:r w:rsidR="00476E27" w:rsidRPr="009B4C0C">
        <w:rPr>
          <w:rFonts w:ascii="Times New Roman" w:hAnsi="Times New Roman"/>
          <w:noProof/>
          <w:sz w:val="24"/>
          <w:szCs w:val="24"/>
        </w:rPr>
        <w:t>znanstveno-nastavnih kadrova</w:t>
      </w:r>
      <w:r w:rsidR="001038CA" w:rsidRPr="009B4C0C">
        <w:rPr>
          <w:rFonts w:ascii="Times New Roman" w:hAnsi="Times New Roman"/>
          <w:noProof/>
          <w:sz w:val="24"/>
          <w:szCs w:val="24"/>
        </w:rPr>
        <w:t xml:space="preserve"> uslijed otvaranja novih i proširenja postojećih </w:t>
      </w:r>
      <w:r w:rsidR="00C55AD3" w:rsidRPr="009B4C0C">
        <w:rPr>
          <w:rFonts w:ascii="Times New Roman" w:hAnsi="Times New Roman"/>
          <w:noProof/>
          <w:sz w:val="24"/>
          <w:szCs w:val="24"/>
        </w:rPr>
        <w:t>studijskih programa (preddiplomskih, d</w:t>
      </w:r>
      <w:r w:rsidR="00141947" w:rsidRPr="009B4C0C">
        <w:rPr>
          <w:rFonts w:ascii="Times New Roman" w:hAnsi="Times New Roman"/>
          <w:noProof/>
          <w:sz w:val="24"/>
          <w:szCs w:val="24"/>
        </w:rPr>
        <w:t xml:space="preserve">iplomskih i poslijediplomskih) i </w:t>
      </w:r>
      <w:r w:rsidR="00C55AD3" w:rsidRPr="009B4C0C">
        <w:rPr>
          <w:rFonts w:ascii="Times New Roman" w:hAnsi="Times New Roman"/>
          <w:noProof/>
          <w:sz w:val="24"/>
          <w:szCs w:val="24"/>
        </w:rPr>
        <w:t xml:space="preserve">povećanja iznosa financiranja materijalnih prava </w:t>
      </w:r>
      <w:r w:rsidR="001038CA" w:rsidRPr="009B4C0C">
        <w:rPr>
          <w:rFonts w:ascii="Times New Roman" w:hAnsi="Times New Roman"/>
          <w:noProof/>
          <w:sz w:val="24"/>
          <w:szCs w:val="24"/>
        </w:rPr>
        <w:t xml:space="preserve">zaposlenika primjenom </w:t>
      </w:r>
      <w:r w:rsidR="00C55AD3" w:rsidRPr="009B4C0C">
        <w:rPr>
          <w:rFonts w:ascii="Times New Roman" w:hAnsi="Times New Roman"/>
          <w:noProof/>
          <w:sz w:val="24"/>
          <w:szCs w:val="24"/>
        </w:rPr>
        <w:t xml:space="preserve">Temeljnog kolektivnog ugovora za službenike i namještenike u </w:t>
      </w:r>
      <w:r w:rsidR="00C55AD3" w:rsidRPr="009B4C0C">
        <w:rPr>
          <w:rFonts w:ascii="Times New Roman" w:hAnsi="Times New Roman"/>
          <w:noProof/>
          <w:sz w:val="24"/>
          <w:szCs w:val="24"/>
        </w:rPr>
        <w:lastRenderedPageBreak/>
        <w:t>javnim službama</w:t>
      </w:r>
      <w:r w:rsidR="00141947" w:rsidRPr="009B4C0C">
        <w:rPr>
          <w:rFonts w:ascii="Times New Roman" w:hAnsi="Times New Roman"/>
          <w:noProof/>
          <w:sz w:val="24"/>
          <w:szCs w:val="24"/>
        </w:rPr>
        <w:t>.</w:t>
      </w:r>
      <w:r w:rsidR="0032566A">
        <w:rPr>
          <w:rFonts w:ascii="Times New Roman" w:hAnsi="Times New Roman"/>
          <w:noProof/>
          <w:sz w:val="24"/>
          <w:szCs w:val="24"/>
        </w:rPr>
        <w:t xml:space="preserve"> Sveučilište sudjeluje u pokrivanju troškova plaća i materijalnih prava za djelatnike koji se ne financiraju p</w:t>
      </w:r>
      <w:r w:rsidR="00C549DA">
        <w:rPr>
          <w:rFonts w:ascii="Times New Roman" w:hAnsi="Times New Roman"/>
          <w:noProof/>
          <w:sz w:val="24"/>
          <w:szCs w:val="24"/>
        </w:rPr>
        <w:t>reko</w:t>
      </w:r>
      <w:r w:rsidR="0032566A">
        <w:rPr>
          <w:rFonts w:ascii="Times New Roman" w:hAnsi="Times New Roman"/>
          <w:noProof/>
          <w:sz w:val="24"/>
          <w:szCs w:val="24"/>
        </w:rPr>
        <w:t xml:space="preserve"> Centralnog obračuna plaća i za sve zaposlenike koji ostvaruju pravo na povrat troškova redovnog programa vrtića i neoporezivog dijela </w:t>
      </w:r>
      <w:r w:rsidR="00535200">
        <w:rPr>
          <w:rFonts w:ascii="Times New Roman" w:hAnsi="Times New Roman"/>
          <w:noProof/>
          <w:sz w:val="24"/>
          <w:szCs w:val="24"/>
        </w:rPr>
        <w:t xml:space="preserve">prehrane. Sveučilište iz namjenskih sredstava pokriva rashode </w:t>
      </w:r>
      <w:r w:rsidR="00746FFA">
        <w:rPr>
          <w:rFonts w:ascii="Times New Roman" w:hAnsi="Times New Roman"/>
          <w:noProof/>
          <w:sz w:val="24"/>
          <w:szCs w:val="24"/>
        </w:rPr>
        <w:t xml:space="preserve">u visini 2.233.022 EUR </w:t>
      </w:r>
      <w:r w:rsidR="00C549DA">
        <w:rPr>
          <w:rFonts w:ascii="Times New Roman" w:hAnsi="Times New Roman"/>
          <w:noProof/>
          <w:sz w:val="24"/>
          <w:szCs w:val="24"/>
        </w:rPr>
        <w:t>koji se odnose na</w:t>
      </w:r>
      <w:r w:rsidR="00746FFA">
        <w:rPr>
          <w:rFonts w:ascii="Times New Roman" w:hAnsi="Times New Roman"/>
          <w:noProof/>
          <w:sz w:val="24"/>
          <w:szCs w:val="24"/>
        </w:rPr>
        <w:t xml:space="preserve"> rashode za zaposlene.</w:t>
      </w:r>
    </w:p>
    <w:p w:rsidR="005A3BCE" w:rsidRDefault="005A3BCE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ED4FEB" w:rsidRPr="009B4C0C" w:rsidRDefault="00ED4FEB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9428D5" w:rsidRPr="00C549DA" w:rsidRDefault="00141947" w:rsidP="006325BF">
      <w:pPr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C549DA">
        <w:rPr>
          <w:rFonts w:ascii="Times New Roman" w:hAnsi="Times New Roman"/>
          <w:b/>
          <w:i/>
          <w:noProof/>
          <w:sz w:val="24"/>
          <w:szCs w:val="24"/>
        </w:rPr>
        <w:t>Redovna djelatnost Sveučilišta Sje</w:t>
      </w:r>
      <w:r w:rsidR="009D57B6" w:rsidRPr="00C549DA">
        <w:rPr>
          <w:rFonts w:ascii="Times New Roman" w:hAnsi="Times New Roman"/>
          <w:b/>
          <w:i/>
          <w:noProof/>
          <w:sz w:val="24"/>
          <w:szCs w:val="24"/>
        </w:rPr>
        <w:t>ver – iz evidencijskih prihoda</w:t>
      </w:r>
      <w:r w:rsidRPr="00C549DA">
        <w:rPr>
          <w:rFonts w:ascii="Times New Roman" w:hAnsi="Times New Roman"/>
          <w:b/>
          <w:i/>
          <w:noProof/>
          <w:sz w:val="24"/>
          <w:szCs w:val="24"/>
        </w:rPr>
        <w:t xml:space="preserve"> (šifra A679096)</w:t>
      </w:r>
    </w:p>
    <w:p w:rsidR="009428D5" w:rsidRPr="00746FFA" w:rsidRDefault="009428D5" w:rsidP="006325B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/>
          <w:i/>
          <w:noProof/>
          <w:color w:val="FF0000"/>
          <w:sz w:val="24"/>
          <w:szCs w:val="24"/>
        </w:rPr>
      </w:pPr>
    </w:p>
    <w:p w:rsidR="004C633A" w:rsidRPr="00FF572D" w:rsidRDefault="004C633A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FF572D">
        <w:rPr>
          <w:rFonts w:ascii="Times New Roman" w:hAnsi="Times New Roman"/>
          <w:noProof/>
          <w:sz w:val="24"/>
          <w:szCs w:val="24"/>
        </w:rPr>
        <w:t xml:space="preserve">Redovna djelatnost Sveučilišta Sjever financirati će se i iz ostalih izvora financiranja - </w:t>
      </w:r>
      <w:r w:rsidR="009428D5" w:rsidRPr="00FF572D">
        <w:rPr>
          <w:rFonts w:ascii="Times New Roman" w:hAnsi="Times New Roman"/>
          <w:noProof/>
          <w:sz w:val="24"/>
          <w:szCs w:val="24"/>
        </w:rPr>
        <w:t>izvora</w:t>
      </w:r>
      <w:r w:rsidRPr="00FF572D">
        <w:rPr>
          <w:rFonts w:ascii="Times New Roman" w:hAnsi="Times New Roman"/>
          <w:noProof/>
          <w:sz w:val="24"/>
          <w:szCs w:val="24"/>
        </w:rPr>
        <w:t xml:space="preserve"> 31 (vlastiti prihodi), 43 (prihod</w:t>
      </w:r>
      <w:r w:rsidR="00AF00CA" w:rsidRPr="00FF572D">
        <w:rPr>
          <w:rFonts w:ascii="Times New Roman" w:hAnsi="Times New Roman"/>
          <w:noProof/>
          <w:sz w:val="24"/>
          <w:szCs w:val="24"/>
        </w:rPr>
        <w:t>i</w:t>
      </w:r>
      <w:r w:rsidRPr="00FF572D">
        <w:rPr>
          <w:rFonts w:ascii="Times New Roman" w:hAnsi="Times New Roman"/>
          <w:noProof/>
          <w:sz w:val="24"/>
          <w:szCs w:val="24"/>
        </w:rPr>
        <w:t xml:space="preserve"> za posebne namjene), 52 (ostale pomoći)</w:t>
      </w:r>
      <w:r w:rsidR="007D7C6B" w:rsidRPr="00FF572D">
        <w:rPr>
          <w:rFonts w:ascii="Times New Roman" w:hAnsi="Times New Roman"/>
          <w:noProof/>
          <w:sz w:val="24"/>
          <w:szCs w:val="24"/>
        </w:rPr>
        <w:t xml:space="preserve">, </w:t>
      </w:r>
      <w:r w:rsidRPr="00FF572D">
        <w:rPr>
          <w:rFonts w:ascii="Times New Roman" w:hAnsi="Times New Roman"/>
          <w:noProof/>
          <w:sz w:val="24"/>
          <w:szCs w:val="24"/>
        </w:rPr>
        <w:t>61 (donacija)</w:t>
      </w:r>
      <w:r w:rsidR="007D7C6B" w:rsidRPr="00FF572D">
        <w:rPr>
          <w:rFonts w:ascii="Times New Roman" w:hAnsi="Times New Roman"/>
          <w:noProof/>
          <w:sz w:val="24"/>
          <w:szCs w:val="24"/>
        </w:rPr>
        <w:t xml:space="preserve"> i 71 (</w:t>
      </w:r>
      <w:r w:rsidR="00FF572D" w:rsidRPr="00FF572D">
        <w:rPr>
          <w:rFonts w:ascii="Times New Roman" w:hAnsi="Times New Roman"/>
          <w:noProof/>
          <w:sz w:val="24"/>
          <w:szCs w:val="24"/>
        </w:rPr>
        <w:t>Prihodi od nefinancijske imovine i naknade štete)</w:t>
      </w:r>
      <w:r w:rsidRPr="00FF572D">
        <w:rPr>
          <w:rFonts w:ascii="Times New Roman" w:hAnsi="Times New Roman"/>
          <w:noProof/>
          <w:sz w:val="24"/>
          <w:szCs w:val="24"/>
        </w:rPr>
        <w:t xml:space="preserve">. </w:t>
      </w:r>
    </w:p>
    <w:p w:rsidR="00A17864" w:rsidRPr="00FF572D" w:rsidRDefault="00A837D0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FF572D">
        <w:rPr>
          <w:rFonts w:ascii="Times New Roman" w:hAnsi="Times New Roman"/>
          <w:noProof/>
          <w:sz w:val="24"/>
          <w:szCs w:val="24"/>
        </w:rPr>
        <w:t xml:space="preserve">Iz izvora 31 (vlastiti prihodi) u ukupnoj vrijednosti </w:t>
      </w:r>
      <w:r w:rsidR="00FF572D" w:rsidRPr="00FF572D">
        <w:rPr>
          <w:rFonts w:ascii="Times New Roman" w:hAnsi="Times New Roman"/>
          <w:noProof/>
          <w:sz w:val="24"/>
          <w:szCs w:val="24"/>
        </w:rPr>
        <w:t>404.500</w:t>
      </w:r>
      <w:r w:rsidR="00820841" w:rsidRPr="00FF572D">
        <w:rPr>
          <w:rFonts w:ascii="Times New Roman" w:hAnsi="Times New Roman"/>
          <w:noProof/>
          <w:sz w:val="24"/>
          <w:szCs w:val="24"/>
        </w:rPr>
        <w:t xml:space="preserve"> EUR</w:t>
      </w:r>
      <w:r w:rsidRPr="00FF572D">
        <w:rPr>
          <w:rFonts w:ascii="Times New Roman" w:hAnsi="Times New Roman"/>
          <w:noProof/>
          <w:sz w:val="24"/>
          <w:szCs w:val="24"/>
        </w:rPr>
        <w:t xml:space="preserve"> financ</w:t>
      </w:r>
      <w:r w:rsidR="00A17864" w:rsidRPr="00FF572D">
        <w:rPr>
          <w:rFonts w:ascii="Times New Roman" w:hAnsi="Times New Roman"/>
          <w:noProof/>
          <w:sz w:val="24"/>
          <w:szCs w:val="24"/>
        </w:rPr>
        <w:t>irati će se rashodi za osnovni materijal i robu potrebnu za proizvodnju i provodbu tiskarske djelatnosti Sveučilišta Sjever, usluge promidžbe i informiranja u tiskanim i elektronskim medijima, objave oglasa i natječaja, kupnj</w:t>
      </w:r>
      <w:r w:rsidR="00AD1F28" w:rsidRPr="00FF572D">
        <w:rPr>
          <w:rFonts w:ascii="Times New Roman" w:hAnsi="Times New Roman"/>
          <w:noProof/>
          <w:sz w:val="24"/>
          <w:szCs w:val="24"/>
        </w:rPr>
        <w:t>u</w:t>
      </w:r>
      <w:r w:rsidR="00592B36" w:rsidRPr="00FF572D">
        <w:rPr>
          <w:rFonts w:ascii="Times New Roman" w:hAnsi="Times New Roman"/>
          <w:noProof/>
          <w:sz w:val="24"/>
          <w:szCs w:val="24"/>
        </w:rPr>
        <w:t xml:space="preserve"> promo materijala i ostali troškovi koji</w:t>
      </w:r>
      <w:r w:rsidR="0010106F">
        <w:rPr>
          <w:rFonts w:ascii="Times New Roman" w:hAnsi="Times New Roman"/>
          <w:noProof/>
          <w:sz w:val="24"/>
          <w:szCs w:val="24"/>
        </w:rPr>
        <w:t xml:space="preserve"> su nastali pri provedbi </w:t>
      </w:r>
      <w:r w:rsidR="00592B36" w:rsidRPr="00FF572D">
        <w:rPr>
          <w:rFonts w:ascii="Times New Roman" w:hAnsi="Times New Roman"/>
          <w:noProof/>
          <w:sz w:val="24"/>
          <w:szCs w:val="24"/>
        </w:rPr>
        <w:t>pr</w:t>
      </w:r>
      <w:r w:rsidR="0010106F">
        <w:rPr>
          <w:rFonts w:ascii="Times New Roman" w:hAnsi="Times New Roman"/>
          <w:noProof/>
          <w:sz w:val="24"/>
          <w:szCs w:val="24"/>
        </w:rPr>
        <w:t xml:space="preserve">ojekata </w:t>
      </w:r>
      <w:r w:rsidR="00592B36" w:rsidRPr="00FF572D">
        <w:rPr>
          <w:rFonts w:ascii="Times New Roman" w:hAnsi="Times New Roman"/>
          <w:noProof/>
          <w:sz w:val="24"/>
          <w:szCs w:val="24"/>
        </w:rPr>
        <w:t>na tržištu (izrada stručnih studija i projekata).</w:t>
      </w:r>
    </w:p>
    <w:p w:rsidR="00A837D0" w:rsidRPr="007F1893" w:rsidRDefault="00FF6CB0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7F1893">
        <w:rPr>
          <w:rFonts w:ascii="Times New Roman" w:hAnsi="Times New Roman"/>
          <w:noProof/>
          <w:sz w:val="24"/>
          <w:szCs w:val="24"/>
        </w:rPr>
        <w:t xml:space="preserve">Iz izvora 43 (prihodi za posebne namjene) u iznosu </w:t>
      </w:r>
      <w:r w:rsidR="007F1893" w:rsidRPr="007F1893">
        <w:rPr>
          <w:rFonts w:ascii="Times New Roman" w:hAnsi="Times New Roman"/>
          <w:noProof/>
          <w:sz w:val="24"/>
          <w:szCs w:val="24"/>
        </w:rPr>
        <w:t>6.338.022</w:t>
      </w:r>
      <w:r w:rsidR="00820841" w:rsidRPr="007F1893">
        <w:rPr>
          <w:rFonts w:ascii="Times New Roman" w:hAnsi="Times New Roman"/>
          <w:noProof/>
          <w:sz w:val="24"/>
          <w:szCs w:val="24"/>
        </w:rPr>
        <w:t xml:space="preserve"> EUR</w:t>
      </w:r>
      <w:r w:rsidR="009B44B6" w:rsidRPr="007F1893">
        <w:rPr>
          <w:rFonts w:ascii="Times New Roman" w:hAnsi="Times New Roman"/>
          <w:noProof/>
          <w:sz w:val="24"/>
          <w:szCs w:val="24"/>
        </w:rPr>
        <w:t xml:space="preserve"> financirati će se tr</w:t>
      </w:r>
      <w:r w:rsidR="005B290E" w:rsidRPr="007F1893">
        <w:rPr>
          <w:rFonts w:ascii="Times New Roman" w:hAnsi="Times New Roman"/>
          <w:noProof/>
          <w:sz w:val="24"/>
          <w:szCs w:val="24"/>
        </w:rPr>
        <w:t>oškovi plaća, naknada i materijalnih prava zapos</w:t>
      </w:r>
      <w:r w:rsidR="009B44B6" w:rsidRPr="007F1893">
        <w:rPr>
          <w:rFonts w:ascii="Times New Roman" w:hAnsi="Times New Roman"/>
          <w:noProof/>
          <w:sz w:val="24"/>
          <w:szCs w:val="24"/>
        </w:rPr>
        <w:t>l</w:t>
      </w:r>
      <w:r w:rsidR="005B290E" w:rsidRPr="007F1893">
        <w:rPr>
          <w:rFonts w:ascii="Times New Roman" w:hAnsi="Times New Roman"/>
          <w:noProof/>
          <w:sz w:val="24"/>
          <w:szCs w:val="24"/>
        </w:rPr>
        <w:t>e</w:t>
      </w:r>
      <w:r w:rsidR="009B44B6" w:rsidRPr="007F1893">
        <w:rPr>
          <w:rFonts w:ascii="Times New Roman" w:hAnsi="Times New Roman"/>
          <w:noProof/>
          <w:sz w:val="24"/>
          <w:szCs w:val="24"/>
        </w:rPr>
        <w:t>nik</w:t>
      </w:r>
      <w:r w:rsidR="005B290E" w:rsidRPr="007F1893">
        <w:rPr>
          <w:rFonts w:ascii="Times New Roman" w:hAnsi="Times New Roman"/>
          <w:noProof/>
          <w:sz w:val="24"/>
          <w:szCs w:val="24"/>
        </w:rPr>
        <w:t>a</w:t>
      </w:r>
      <w:r w:rsidR="009D57B6" w:rsidRPr="007F1893">
        <w:rPr>
          <w:rFonts w:ascii="Times New Roman" w:hAnsi="Times New Roman"/>
          <w:noProof/>
          <w:sz w:val="24"/>
          <w:szCs w:val="24"/>
        </w:rPr>
        <w:t xml:space="preserve"> </w:t>
      </w:r>
      <w:r w:rsidR="009B44B6" w:rsidRPr="007F1893">
        <w:rPr>
          <w:rFonts w:ascii="Times New Roman" w:hAnsi="Times New Roman"/>
          <w:noProof/>
          <w:sz w:val="24"/>
          <w:szCs w:val="24"/>
        </w:rPr>
        <w:t>koji se ne financiraju iz Državnog proračuna</w:t>
      </w:r>
      <w:r w:rsidR="005B290E" w:rsidRPr="007F1893">
        <w:rPr>
          <w:rFonts w:ascii="Times New Roman" w:hAnsi="Times New Roman"/>
          <w:noProof/>
          <w:sz w:val="24"/>
          <w:szCs w:val="24"/>
        </w:rPr>
        <w:t xml:space="preserve"> Republike Hrvatske, materijalni rashodi (službena putovanja, rashodi za materijal i energiju,</w:t>
      </w:r>
      <w:r w:rsidR="00E242B7" w:rsidRPr="007F1893">
        <w:rPr>
          <w:rFonts w:ascii="Times New Roman" w:hAnsi="Times New Roman"/>
          <w:noProof/>
          <w:sz w:val="24"/>
          <w:szCs w:val="24"/>
        </w:rPr>
        <w:t xml:space="preserve"> rashodi za usluge, naknade troškova osobama izvan radnog odnosa, ostali nespomenuti rashodi), financijski rashodi (bankarske usluge) te naknade gra</w:t>
      </w:r>
      <w:r w:rsidR="009D57B6" w:rsidRPr="007F1893">
        <w:rPr>
          <w:rFonts w:ascii="Times New Roman" w:hAnsi="Times New Roman"/>
          <w:noProof/>
          <w:sz w:val="24"/>
          <w:szCs w:val="24"/>
        </w:rPr>
        <w:t>đanima i kućanstvima (podmirenje školarina doktoranata</w:t>
      </w:r>
      <w:r w:rsidR="00E242B7" w:rsidRPr="007F1893">
        <w:rPr>
          <w:rFonts w:ascii="Times New Roman" w:hAnsi="Times New Roman"/>
          <w:noProof/>
          <w:sz w:val="24"/>
          <w:szCs w:val="24"/>
        </w:rPr>
        <w:t xml:space="preserve"> i pokriće troškova izbora u </w:t>
      </w:r>
      <w:r w:rsidR="00C64400" w:rsidRPr="007F1893">
        <w:rPr>
          <w:rFonts w:ascii="Times New Roman" w:hAnsi="Times New Roman"/>
          <w:noProof/>
          <w:sz w:val="24"/>
          <w:szCs w:val="24"/>
        </w:rPr>
        <w:t xml:space="preserve">znanstvena i stručna </w:t>
      </w:r>
      <w:r w:rsidR="00E242B7" w:rsidRPr="007F1893">
        <w:rPr>
          <w:rFonts w:ascii="Times New Roman" w:hAnsi="Times New Roman"/>
          <w:noProof/>
          <w:sz w:val="24"/>
          <w:szCs w:val="24"/>
        </w:rPr>
        <w:t>zvanja).</w:t>
      </w:r>
    </w:p>
    <w:p w:rsidR="00C64400" w:rsidRPr="00C36DF4" w:rsidRDefault="00C64400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C36DF4">
        <w:rPr>
          <w:rFonts w:ascii="Times New Roman" w:hAnsi="Times New Roman"/>
          <w:noProof/>
          <w:sz w:val="24"/>
          <w:szCs w:val="24"/>
        </w:rPr>
        <w:t>Iz izvora 52 (ostale pomoći) financirati će se projekt Hrvatske zaklade za znanost (Uspostavni istraživački projekt HRZZ:UIP-2019-4-1018)</w:t>
      </w:r>
      <w:r w:rsidR="009F4619" w:rsidRPr="00C36DF4">
        <w:rPr>
          <w:rFonts w:ascii="Times New Roman" w:hAnsi="Times New Roman"/>
          <w:noProof/>
          <w:sz w:val="24"/>
          <w:szCs w:val="24"/>
        </w:rPr>
        <w:t xml:space="preserve"> u iznosu </w:t>
      </w:r>
      <w:r w:rsidR="00C36DF4" w:rsidRPr="00C36DF4">
        <w:rPr>
          <w:rFonts w:ascii="Times New Roman" w:hAnsi="Times New Roman"/>
          <w:noProof/>
          <w:sz w:val="24"/>
          <w:szCs w:val="24"/>
        </w:rPr>
        <w:t>133.938</w:t>
      </w:r>
      <w:r w:rsidR="009F4619" w:rsidRPr="00C36DF4">
        <w:rPr>
          <w:rFonts w:ascii="Times New Roman" w:hAnsi="Times New Roman"/>
          <w:noProof/>
          <w:sz w:val="24"/>
          <w:szCs w:val="24"/>
        </w:rPr>
        <w:t xml:space="preserve"> EUR</w:t>
      </w:r>
      <w:r w:rsidRPr="00C36DF4">
        <w:rPr>
          <w:rFonts w:ascii="Times New Roman" w:hAnsi="Times New Roman"/>
          <w:noProof/>
          <w:sz w:val="24"/>
          <w:szCs w:val="24"/>
        </w:rPr>
        <w:t>, trajanje projekta protezati će se i kroz 202</w:t>
      </w:r>
      <w:r w:rsidR="00C36DF4" w:rsidRPr="00C36DF4">
        <w:rPr>
          <w:rFonts w:ascii="Times New Roman" w:hAnsi="Times New Roman"/>
          <w:noProof/>
          <w:sz w:val="24"/>
          <w:szCs w:val="24"/>
        </w:rPr>
        <w:t>6</w:t>
      </w:r>
      <w:r w:rsidRPr="00C36DF4">
        <w:rPr>
          <w:rFonts w:ascii="Times New Roman" w:hAnsi="Times New Roman"/>
          <w:noProof/>
          <w:sz w:val="24"/>
          <w:szCs w:val="24"/>
        </w:rPr>
        <w:t>. i 202</w:t>
      </w:r>
      <w:r w:rsidR="00C36DF4" w:rsidRPr="00C36DF4">
        <w:rPr>
          <w:rFonts w:ascii="Times New Roman" w:hAnsi="Times New Roman"/>
          <w:noProof/>
          <w:sz w:val="24"/>
          <w:szCs w:val="24"/>
        </w:rPr>
        <w:t>7</w:t>
      </w:r>
      <w:r w:rsidRPr="00C36DF4">
        <w:rPr>
          <w:rFonts w:ascii="Times New Roman" w:hAnsi="Times New Roman"/>
          <w:noProof/>
          <w:sz w:val="24"/>
          <w:szCs w:val="24"/>
        </w:rPr>
        <w:t>. godinu.</w:t>
      </w:r>
    </w:p>
    <w:p w:rsidR="00561871" w:rsidRPr="00746FFA" w:rsidRDefault="00561871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0D0F4D" w:rsidRPr="00475374" w:rsidRDefault="00561871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475374">
        <w:rPr>
          <w:rFonts w:ascii="Times New Roman" w:hAnsi="Times New Roman"/>
          <w:noProof/>
          <w:sz w:val="24"/>
          <w:szCs w:val="24"/>
        </w:rPr>
        <w:t>Prema projekcijama za 202</w:t>
      </w:r>
      <w:r w:rsidR="00C36DF4" w:rsidRPr="00475374">
        <w:rPr>
          <w:rFonts w:ascii="Times New Roman" w:hAnsi="Times New Roman"/>
          <w:noProof/>
          <w:sz w:val="24"/>
          <w:szCs w:val="24"/>
        </w:rPr>
        <w:t>6</w:t>
      </w:r>
      <w:r w:rsidRPr="00475374">
        <w:rPr>
          <w:rFonts w:ascii="Times New Roman" w:hAnsi="Times New Roman"/>
          <w:noProof/>
          <w:sz w:val="24"/>
          <w:szCs w:val="24"/>
        </w:rPr>
        <w:t>. i 202</w:t>
      </w:r>
      <w:r w:rsidR="00C36DF4" w:rsidRPr="00475374">
        <w:rPr>
          <w:rFonts w:ascii="Times New Roman" w:hAnsi="Times New Roman"/>
          <w:noProof/>
          <w:sz w:val="24"/>
          <w:szCs w:val="24"/>
        </w:rPr>
        <w:t>7</w:t>
      </w:r>
      <w:r w:rsidRPr="00475374">
        <w:rPr>
          <w:rFonts w:ascii="Times New Roman" w:hAnsi="Times New Roman"/>
          <w:noProof/>
          <w:sz w:val="24"/>
          <w:szCs w:val="24"/>
        </w:rPr>
        <w:t xml:space="preserve">. godinu, iz programa Redovna djelatnost Sveučilišta Sjever – </w:t>
      </w:r>
      <w:r w:rsidR="009D57B6" w:rsidRPr="00475374">
        <w:rPr>
          <w:rFonts w:ascii="Times New Roman" w:hAnsi="Times New Roman"/>
          <w:noProof/>
          <w:sz w:val="24"/>
          <w:szCs w:val="24"/>
        </w:rPr>
        <w:t>iz evidencijskih prihoda</w:t>
      </w:r>
      <w:r w:rsidRPr="00475374">
        <w:rPr>
          <w:rFonts w:ascii="Times New Roman" w:hAnsi="Times New Roman"/>
          <w:noProof/>
          <w:sz w:val="24"/>
          <w:szCs w:val="24"/>
        </w:rPr>
        <w:t xml:space="preserve"> (A679096)</w:t>
      </w:r>
      <w:r w:rsidR="00A64D9B" w:rsidRPr="00475374">
        <w:rPr>
          <w:rFonts w:ascii="Times New Roman" w:hAnsi="Times New Roman"/>
          <w:noProof/>
          <w:sz w:val="24"/>
          <w:szCs w:val="24"/>
        </w:rPr>
        <w:t xml:space="preserve"> planirani su rashodi u iznosu </w:t>
      </w:r>
      <w:r w:rsidR="00475374" w:rsidRPr="00475374">
        <w:rPr>
          <w:rFonts w:ascii="Times New Roman" w:hAnsi="Times New Roman"/>
          <w:noProof/>
          <w:sz w:val="24"/>
          <w:szCs w:val="24"/>
        </w:rPr>
        <w:t>3.494.14</w:t>
      </w:r>
      <w:r w:rsidR="00071962">
        <w:rPr>
          <w:rFonts w:ascii="Times New Roman" w:hAnsi="Times New Roman"/>
          <w:noProof/>
          <w:sz w:val="24"/>
          <w:szCs w:val="24"/>
        </w:rPr>
        <w:t>5</w:t>
      </w:r>
      <w:r w:rsidR="00820841" w:rsidRPr="00475374">
        <w:rPr>
          <w:rFonts w:ascii="Times New Roman" w:hAnsi="Times New Roman"/>
          <w:noProof/>
          <w:sz w:val="24"/>
          <w:szCs w:val="24"/>
        </w:rPr>
        <w:t xml:space="preserve"> EUR (</w:t>
      </w:r>
      <w:r w:rsidR="001A26FA" w:rsidRPr="00475374">
        <w:rPr>
          <w:rFonts w:ascii="Times New Roman" w:hAnsi="Times New Roman"/>
          <w:noProof/>
          <w:sz w:val="24"/>
          <w:szCs w:val="24"/>
        </w:rPr>
        <w:t xml:space="preserve">za </w:t>
      </w:r>
      <w:r w:rsidR="00A64D9B" w:rsidRPr="00475374">
        <w:rPr>
          <w:rFonts w:ascii="Times New Roman" w:hAnsi="Times New Roman"/>
          <w:noProof/>
          <w:sz w:val="24"/>
          <w:szCs w:val="24"/>
        </w:rPr>
        <w:t>202</w:t>
      </w:r>
      <w:r w:rsidR="00475374" w:rsidRPr="00475374">
        <w:rPr>
          <w:rFonts w:ascii="Times New Roman" w:hAnsi="Times New Roman"/>
          <w:noProof/>
          <w:sz w:val="24"/>
          <w:szCs w:val="24"/>
        </w:rPr>
        <w:t>6</w:t>
      </w:r>
      <w:r w:rsidR="00A64D9B" w:rsidRPr="00475374">
        <w:rPr>
          <w:rFonts w:ascii="Times New Roman" w:hAnsi="Times New Roman"/>
          <w:noProof/>
          <w:sz w:val="24"/>
          <w:szCs w:val="24"/>
        </w:rPr>
        <w:t xml:space="preserve">. godinu) i </w:t>
      </w:r>
      <w:r w:rsidR="009F4619" w:rsidRPr="00475374">
        <w:rPr>
          <w:rFonts w:ascii="Times New Roman" w:hAnsi="Times New Roman"/>
          <w:noProof/>
          <w:sz w:val="24"/>
          <w:szCs w:val="24"/>
        </w:rPr>
        <w:t>3.</w:t>
      </w:r>
      <w:r w:rsidR="00475374" w:rsidRPr="00475374">
        <w:rPr>
          <w:rFonts w:ascii="Times New Roman" w:hAnsi="Times New Roman"/>
          <w:noProof/>
          <w:sz w:val="24"/>
          <w:szCs w:val="24"/>
        </w:rPr>
        <w:t>46</w:t>
      </w:r>
      <w:r w:rsidR="00071962">
        <w:rPr>
          <w:rFonts w:ascii="Times New Roman" w:hAnsi="Times New Roman"/>
          <w:noProof/>
          <w:sz w:val="24"/>
          <w:szCs w:val="24"/>
        </w:rPr>
        <w:t>2</w:t>
      </w:r>
      <w:r w:rsidR="00475374" w:rsidRPr="00475374">
        <w:rPr>
          <w:rFonts w:ascii="Times New Roman" w:hAnsi="Times New Roman"/>
          <w:noProof/>
          <w:sz w:val="24"/>
          <w:szCs w:val="24"/>
        </w:rPr>
        <w:t>.</w:t>
      </w:r>
      <w:r w:rsidR="00071962">
        <w:rPr>
          <w:rFonts w:ascii="Times New Roman" w:hAnsi="Times New Roman"/>
          <w:noProof/>
          <w:sz w:val="24"/>
          <w:szCs w:val="24"/>
        </w:rPr>
        <w:t>998</w:t>
      </w:r>
      <w:r w:rsidR="00820841" w:rsidRPr="00475374">
        <w:rPr>
          <w:rFonts w:ascii="Times New Roman" w:hAnsi="Times New Roman"/>
          <w:noProof/>
          <w:sz w:val="24"/>
          <w:szCs w:val="24"/>
        </w:rPr>
        <w:t xml:space="preserve"> EUR (</w:t>
      </w:r>
      <w:r w:rsidR="00A64D9B" w:rsidRPr="00475374">
        <w:rPr>
          <w:rFonts w:ascii="Times New Roman" w:hAnsi="Times New Roman"/>
          <w:noProof/>
          <w:sz w:val="24"/>
          <w:szCs w:val="24"/>
        </w:rPr>
        <w:t>za 202</w:t>
      </w:r>
      <w:r w:rsidR="00475374" w:rsidRPr="00475374">
        <w:rPr>
          <w:rFonts w:ascii="Times New Roman" w:hAnsi="Times New Roman"/>
          <w:noProof/>
          <w:sz w:val="24"/>
          <w:szCs w:val="24"/>
        </w:rPr>
        <w:t>7</w:t>
      </w:r>
      <w:r w:rsidR="00A64D9B" w:rsidRPr="00475374">
        <w:rPr>
          <w:rFonts w:ascii="Times New Roman" w:hAnsi="Times New Roman"/>
          <w:noProof/>
          <w:sz w:val="24"/>
          <w:szCs w:val="24"/>
        </w:rPr>
        <w:t>. godinu).</w:t>
      </w:r>
    </w:p>
    <w:p w:rsidR="007E282B" w:rsidRDefault="007E282B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color w:val="FF0000"/>
          <w:sz w:val="24"/>
          <w:szCs w:val="24"/>
        </w:rPr>
      </w:pPr>
    </w:p>
    <w:p w:rsidR="00821CCA" w:rsidRPr="009B4C0C" w:rsidRDefault="00821CCA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821CCA" w:rsidRPr="009B4C0C" w:rsidRDefault="00821CCA" w:rsidP="006325BF">
      <w:pPr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9B4C0C">
        <w:rPr>
          <w:rFonts w:ascii="Times New Roman" w:hAnsi="Times New Roman"/>
          <w:b/>
          <w:i/>
          <w:noProof/>
          <w:sz w:val="24"/>
          <w:szCs w:val="24"/>
        </w:rPr>
        <w:t>Kapitalna ulaganja Sveučilišta Sjever - iz evidencijskih prihoda (šifra A679096)</w:t>
      </w:r>
    </w:p>
    <w:p w:rsidR="00821CCA" w:rsidRPr="009B4C0C" w:rsidRDefault="00821CCA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noProof/>
          <w:color w:val="FF0000"/>
          <w:sz w:val="24"/>
          <w:szCs w:val="24"/>
        </w:rPr>
      </w:pPr>
    </w:p>
    <w:p w:rsidR="00821CCA" w:rsidRPr="009B4C0C" w:rsidRDefault="00821CCA" w:rsidP="006325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4C0C">
        <w:rPr>
          <w:rFonts w:ascii="Times New Roman" w:hAnsi="Times New Roman"/>
          <w:sz w:val="24"/>
          <w:szCs w:val="24"/>
        </w:rPr>
        <w:t>U 202</w:t>
      </w:r>
      <w:r w:rsidR="00475374">
        <w:rPr>
          <w:rFonts w:ascii="Times New Roman" w:hAnsi="Times New Roman"/>
          <w:sz w:val="24"/>
          <w:szCs w:val="24"/>
        </w:rPr>
        <w:t>5</w:t>
      </w:r>
      <w:r w:rsidRPr="009B4C0C">
        <w:rPr>
          <w:rFonts w:ascii="Times New Roman" w:hAnsi="Times New Roman"/>
          <w:sz w:val="24"/>
          <w:szCs w:val="24"/>
        </w:rPr>
        <w:t xml:space="preserve">. godini Sveučilište Sjever će i dalje ulagati u proširenje svojih nastavnih i znanstvenih kapaciteta kao i kontinuirano poboljšanje studentskog standarda. U najvećoj mjeri, Sveučilište Sjever će kapitalne projekte i jednostavne nabave financirati iz </w:t>
      </w:r>
      <w:r>
        <w:rPr>
          <w:rFonts w:ascii="Times New Roman" w:hAnsi="Times New Roman"/>
          <w:sz w:val="24"/>
          <w:szCs w:val="24"/>
        </w:rPr>
        <w:t xml:space="preserve">namjenskih </w:t>
      </w:r>
      <w:r w:rsidRPr="009B4C0C">
        <w:rPr>
          <w:rFonts w:ascii="Times New Roman" w:hAnsi="Times New Roman"/>
          <w:sz w:val="24"/>
          <w:szCs w:val="24"/>
        </w:rPr>
        <w:t>sredstava</w:t>
      </w:r>
      <w:r>
        <w:rPr>
          <w:rFonts w:ascii="Times New Roman" w:hAnsi="Times New Roman"/>
          <w:sz w:val="24"/>
          <w:szCs w:val="24"/>
        </w:rPr>
        <w:t xml:space="preserve"> Sveučilišta</w:t>
      </w:r>
      <w:r w:rsidR="003D32A7">
        <w:rPr>
          <w:rFonts w:ascii="Times New Roman" w:hAnsi="Times New Roman"/>
          <w:sz w:val="24"/>
          <w:szCs w:val="24"/>
        </w:rPr>
        <w:t xml:space="preserve"> (prihoda za posebne namjene)</w:t>
      </w:r>
      <w:r w:rsidRPr="009B4C0C">
        <w:rPr>
          <w:rFonts w:ascii="Times New Roman" w:hAnsi="Times New Roman"/>
          <w:sz w:val="24"/>
          <w:szCs w:val="24"/>
        </w:rPr>
        <w:t>.</w:t>
      </w:r>
    </w:p>
    <w:p w:rsidR="000C7DA3" w:rsidRPr="00EE3D9C" w:rsidRDefault="00720E9E" w:rsidP="00EE3D9C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21CCA" w:rsidRPr="009B4C0C">
        <w:rPr>
          <w:rFonts w:ascii="Times New Roman" w:hAnsi="Times New Roman"/>
          <w:sz w:val="24"/>
          <w:szCs w:val="24"/>
        </w:rPr>
        <w:t xml:space="preserve">zdaci za uređenje </w:t>
      </w:r>
      <w:r w:rsidR="0020220C">
        <w:rPr>
          <w:rFonts w:ascii="Times New Roman" w:hAnsi="Times New Roman"/>
          <w:sz w:val="24"/>
          <w:szCs w:val="24"/>
        </w:rPr>
        <w:t xml:space="preserve">znanstveno- nastavne </w:t>
      </w:r>
      <w:r w:rsidR="00821CCA" w:rsidRPr="009B4C0C">
        <w:rPr>
          <w:rFonts w:ascii="Times New Roman" w:hAnsi="Times New Roman"/>
          <w:sz w:val="24"/>
          <w:szCs w:val="24"/>
        </w:rPr>
        <w:t xml:space="preserve">zgrade u </w:t>
      </w:r>
      <w:proofErr w:type="spellStart"/>
      <w:r w:rsidR="00821CCA" w:rsidRPr="009B4C0C">
        <w:rPr>
          <w:rFonts w:ascii="Times New Roman" w:hAnsi="Times New Roman"/>
          <w:sz w:val="24"/>
          <w:szCs w:val="24"/>
        </w:rPr>
        <w:t>Optujskoj</w:t>
      </w:r>
      <w:proofErr w:type="spellEnd"/>
      <w:r w:rsidR="00821CCA" w:rsidRPr="009B4C0C">
        <w:rPr>
          <w:rFonts w:ascii="Times New Roman" w:hAnsi="Times New Roman"/>
          <w:sz w:val="24"/>
          <w:szCs w:val="24"/>
        </w:rPr>
        <w:t xml:space="preserve"> ulici u Varaždinu</w:t>
      </w:r>
      <w:r w:rsidR="0020220C">
        <w:rPr>
          <w:rFonts w:ascii="Times New Roman" w:hAnsi="Times New Roman"/>
          <w:sz w:val="24"/>
          <w:szCs w:val="24"/>
        </w:rPr>
        <w:t xml:space="preserve"> (nekretnine na području bivše vojarne 7. gardijske brigade „Puma“)</w:t>
      </w:r>
      <w:r>
        <w:rPr>
          <w:rFonts w:ascii="Times New Roman" w:hAnsi="Times New Roman"/>
          <w:sz w:val="24"/>
          <w:szCs w:val="24"/>
        </w:rPr>
        <w:t xml:space="preserve"> financirati će se</w:t>
      </w:r>
      <w:r w:rsidR="00821CCA" w:rsidRPr="009B4C0C">
        <w:rPr>
          <w:rFonts w:ascii="Times New Roman" w:hAnsi="Times New Roman"/>
          <w:sz w:val="24"/>
          <w:szCs w:val="24"/>
        </w:rPr>
        <w:t xml:space="preserve"> u </w:t>
      </w:r>
      <w:r w:rsidR="0020220C">
        <w:rPr>
          <w:rFonts w:ascii="Times New Roman" w:hAnsi="Times New Roman"/>
          <w:sz w:val="24"/>
          <w:szCs w:val="24"/>
        </w:rPr>
        <w:t xml:space="preserve">ukupnom </w:t>
      </w:r>
      <w:r w:rsidR="00821CCA" w:rsidRPr="009B4C0C">
        <w:rPr>
          <w:rFonts w:ascii="Times New Roman" w:hAnsi="Times New Roman"/>
          <w:sz w:val="24"/>
          <w:szCs w:val="24"/>
        </w:rPr>
        <w:t xml:space="preserve">iznosu </w:t>
      </w:r>
      <w:r w:rsidR="002E1C7C">
        <w:rPr>
          <w:rFonts w:ascii="Times New Roman" w:hAnsi="Times New Roman"/>
          <w:sz w:val="24"/>
          <w:szCs w:val="24"/>
        </w:rPr>
        <w:t>4</w:t>
      </w:r>
      <w:r w:rsidR="0020220C">
        <w:rPr>
          <w:rFonts w:ascii="Times New Roman" w:hAnsi="Times New Roman"/>
          <w:sz w:val="24"/>
          <w:szCs w:val="24"/>
        </w:rPr>
        <w:t>.000.000</w:t>
      </w:r>
      <w:r w:rsidR="00821CCA">
        <w:rPr>
          <w:rFonts w:ascii="Times New Roman" w:hAnsi="Times New Roman"/>
          <w:sz w:val="24"/>
          <w:szCs w:val="24"/>
        </w:rPr>
        <w:t xml:space="preserve"> EUR</w:t>
      </w:r>
      <w:r w:rsidR="00821CCA" w:rsidRPr="009B4C0C">
        <w:rPr>
          <w:rFonts w:ascii="Times New Roman" w:hAnsi="Times New Roman"/>
          <w:sz w:val="24"/>
          <w:szCs w:val="24"/>
        </w:rPr>
        <w:t xml:space="preserve"> (temeljem </w:t>
      </w:r>
      <w:r w:rsidR="00821CCA" w:rsidRPr="00720E9E">
        <w:rPr>
          <w:rFonts w:ascii="Times New Roman" w:hAnsi="Times New Roman"/>
          <w:i/>
          <w:sz w:val="24"/>
          <w:szCs w:val="24"/>
        </w:rPr>
        <w:t xml:space="preserve">Ugovora o prijenosu prava vlasništva nekretnine dijela bivše </w:t>
      </w:r>
      <w:r w:rsidR="00821CCA" w:rsidRPr="00720E9E">
        <w:rPr>
          <w:rFonts w:ascii="Times New Roman" w:hAnsi="Times New Roman"/>
          <w:i/>
          <w:sz w:val="24"/>
          <w:szCs w:val="24"/>
        </w:rPr>
        <w:lastRenderedPageBreak/>
        <w:t>vojarne „Ivan Drašković</w:t>
      </w:r>
      <w:r w:rsidR="00821CCA" w:rsidRPr="009B4C0C">
        <w:rPr>
          <w:rFonts w:ascii="Times New Roman" w:hAnsi="Times New Roman"/>
          <w:sz w:val="24"/>
          <w:szCs w:val="24"/>
        </w:rPr>
        <w:t>“) u svrhu osiguranja i izgradnje prostornih kapaciteta za potrebe obavljanja znanstveno-nastavne djelatnosti i podizanja studentskog standarda</w:t>
      </w:r>
      <w:r w:rsidR="000C7DA3">
        <w:rPr>
          <w:rFonts w:ascii="Times New Roman" w:hAnsi="Times New Roman"/>
          <w:sz w:val="24"/>
          <w:szCs w:val="24"/>
        </w:rPr>
        <w:t>.</w:t>
      </w:r>
      <w:r w:rsidR="00EE3D9C">
        <w:rPr>
          <w:rFonts w:ascii="Times New Roman" w:hAnsi="Times New Roman"/>
          <w:sz w:val="24"/>
          <w:szCs w:val="24"/>
        </w:rPr>
        <w:t xml:space="preserve"> </w:t>
      </w:r>
      <w:r w:rsidR="000C7DA3" w:rsidRPr="00EE3D9C">
        <w:rPr>
          <w:rFonts w:ascii="Times New Roman" w:hAnsi="Times New Roman"/>
          <w:noProof/>
          <w:sz w:val="24"/>
          <w:szCs w:val="24"/>
        </w:rPr>
        <w:t xml:space="preserve">Radi povećanja kvalitete i učinkovitosti studiranja te povećanja prostornih kapaciteta (uređenja učionica i laboratorija), </w:t>
      </w:r>
      <w:r w:rsidR="0020220C" w:rsidRPr="00EE3D9C">
        <w:rPr>
          <w:rFonts w:ascii="Times New Roman" w:hAnsi="Times New Roman"/>
          <w:noProof/>
          <w:sz w:val="24"/>
          <w:szCs w:val="24"/>
        </w:rPr>
        <w:t xml:space="preserve">potrebna je </w:t>
      </w:r>
      <w:r w:rsidR="000C7DA3" w:rsidRPr="00EE3D9C">
        <w:rPr>
          <w:rFonts w:ascii="Times New Roman" w:hAnsi="Times New Roman"/>
          <w:noProof/>
          <w:sz w:val="24"/>
          <w:szCs w:val="24"/>
        </w:rPr>
        <w:t xml:space="preserve">rekonstrukcija zgrade Znanstveno-nastavnog centra Sveučilišta Sjever u Varaždinu (u Optujskoj ulici). Sveučilište </w:t>
      </w:r>
      <w:r w:rsidR="0020220C" w:rsidRPr="00EE3D9C">
        <w:rPr>
          <w:rFonts w:ascii="Times New Roman" w:hAnsi="Times New Roman"/>
          <w:noProof/>
          <w:sz w:val="24"/>
          <w:szCs w:val="24"/>
        </w:rPr>
        <w:t xml:space="preserve">Sjever </w:t>
      </w:r>
      <w:r w:rsidR="000C7DA3" w:rsidRPr="00EE3D9C">
        <w:rPr>
          <w:rFonts w:ascii="Times New Roman" w:hAnsi="Times New Roman"/>
          <w:noProof/>
          <w:sz w:val="24"/>
          <w:szCs w:val="24"/>
        </w:rPr>
        <w:t>pokriva udio ulaganja iz namjenskih sredstava</w:t>
      </w:r>
      <w:r w:rsidR="0020220C" w:rsidRPr="00EE3D9C">
        <w:rPr>
          <w:rFonts w:ascii="Times New Roman" w:hAnsi="Times New Roman"/>
          <w:noProof/>
          <w:sz w:val="24"/>
          <w:szCs w:val="24"/>
        </w:rPr>
        <w:t xml:space="preserve"> (2.500.000 EUR), a </w:t>
      </w:r>
      <w:r w:rsidR="000C7DA3" w:rsidRPr="00EE3D9C">
        <w:rPr>
          <w:rFonts w:ascii="Times New Roman" w:hAnsi="Times New Roman"/>
          <w:noProof/>
          <w:sz w:val="24"/>
          <w:szCs w:val="24"/>
        </w:rPr>
        <w:t>iz Državnog proračuna Republike Hrvatske</w:t>
      </w:r>
      <w:r w:rsidR="0020220C" w:rsidRPr="00EE3D9C">
        <w:rPr>
          <w:rFonts w:ascii="Times New Roman" w:hAnsi="Times New Roman"/>
          <w:noProof/>
          <w:sz w:val="24"/>
          <w:szCs w:val="24"/>
        </w:rPr>
        <w:t xml:space="preserve"> u 202</w:t>
      </w:r>
      <w:r w:rsidR="002E1C7C">
        <w:rPr>
          <w:rFonts w:ascii="Times New Roman" w:hAnsi="Times New Roman"/>
          <w:noProof/>
          <w:sz w:val="24"/>
          <w:szCs w:val="24"/>
        </w:rPr>
        <w:t>5</w:t>
      </w:r>
      <w:r w:rsidR="0020220C" w:rsidRPr="00EE3D9C">
        <w:rPr>
          <w:rFonts w:ascii="Times New Roman" w:hAnsi="Times New Roman"/>
          <w:noProof/>
          <w:sz w:val="24"/>
          <w:szCs w:val="24"/>
        </w:rPr>
        <w:t>. godini</w:t>
      </w:r>
      <w:r w:rsidR="000C7DA3" w:rsidRPr="00EE3D9C">
        <w:rPr>
          <w:rFonts w:ascii="Times New Roman" w:hAnsi="Times New Roman"/>
          <w:noProof/>
          <w:sz w:val="24"/>
          <w:szCs w:val="24"/>
        </w:rPr>
        <w:t xml:space="preserve"> </w:t>
      </w:r>
      <w:r w:rsidR="0020220C" w:rsidRPr="00EE3D9C">
        <w:rPr>
          <w:rFonts w:ascii="Times New Roman" w:hAnsi="Times New Roman"/>
          <w:noProof/>
          <w:sz w:val="24"/>
          <w:szCs w:val="24"/>
        </w:rPr>
        <w:t xml:space="preserve">dodijeljeno je za </w:t>
      </w:r>
      <w:r w:rsidR="000C7DA3" w:rsidRPr="00EE3D9C">
        <w:rPr>
          <w:rFonts w:ascii="Times New Roman" w:hAnsi="Times New Roman"/>
          <w:noProof/>
          <w:sz w:val="24"/>
          <w:szCs w:val="24"/>
        </w:rPr>
        <w:t xml:space="preserve">sufinanciranje gradnje i uređenja iznos od </w:t>
      </w:r>
      <w:r w:rsidR="002E1C7C">
        <w:rPr>
          <w:rFonts w:ascii="Times New Roman" w:hAnsi="Times New Roman"/>
          <w:noProof/>
          <w:sz w:val="24"/>
          <w:szCs w:val="24"/>
        </w:rPr>
        <w:t>1</w:t>
      </w:r>
      <w:r w:rsidR="000C7DA3" w:rsidRPr="00EE3D9C">
        <w:rPr>
          <w:rFonts w:ascii="Times New Roman" w:hAnsi="Times New Roman"/>
          <w:noProof/>
          <w:sz w:val="24"/>
          <w:szCs w:val="24"/>
        </w:rPr>
        <w:t>.</w:t>
      </w:r>
      <w:r w:rsidR="0020220C" w:rsidRPr="00EE3D9C">
        <w:rPr>
          <w:rFonts w:ascii="Times New Roman" w:hAnsi="Times New Roman"/>
          <w:noProof/>
          <w:sz w:val="24"/>
          <w:szCs w:val="24"/>
        </w:rPr>
        <w:t>5</w:t>
      </w:r>
      <w:r w:rsidR="000C7DA3" w:rsidRPr="00EE3D9C">
        <w:rPr>
          <w:rFonts w:ascii="Times New Roman" w:hAnsi="Times New Roman"/>
          <w:noProof/>
          <w:sz w:val="24"/>
          <w:szCs w:val="24"/>
        </w:rPr>
        <w:t>00.000 EUR.</w:t>
      </w:r>
      <w:r w:rsidR="0020220C" w:rsidRPr="00EE3D9C">
        <w:rPr>
          <w:rFonts w:ascii="Times New Roman" w:hAnsi="Times New Roman"/>
          <w:noProof/>
          <w:sz w:val="24"/>
          <w:szCs w:val="24"/>
        </w:rPr>
        <w:t xml:space="preserve"> Ukupan iznos ulaganja (</w:t>
      </w:r>
      <w:r w:rsidR="002E1C7C">
        <w:rPr>
          <w:rFonts w:ascii="Times New Roman" w:hAnsi="Times New Roman"/>
          <w:noProof/>
          <w:sz w:val="24"/>
          <w:szCs w:val="24"/>
        </w:rPr>
        <w:t>4</w:t>
      </w:r>
      <w:r w:rsidR="0020220C" w:rsidRPr="00EE3D9C">
        <w:rPr>
          <w:rFonts w:ascii="Times New Roman" w:hAnsi="Times New Roman"/>
          <w:noProof/>
          <w:sz w:val="24"/>
          <w:szCs w:val="24"/>
        </w:rPr>
        <w:t>.000.000 EUR) odnosi se na uređenje i dogradnju zgrada (</w:t>
      </w:r>
      <w:r w:rsidR="002E1C7C">
        <w:rPr>
          <w:rFonts w:ascii="Times New Roman" w:hAnsi="Times New Roman"/>
          <w:noProof/>
          <w:sz w:val="24"/>
          <w:szCs w:val="24"/>
        </w:rPr>
        <w:t>3</w:t>
      </w:r>
      <w:r w:rsidR="0020220C" w:rsidRPr="00EE3D9C">
        <w:rPr>
          <w:rFonts w:ascii="Times New Roman" w:hAnsi="Times New Roman"/>
          <w:noProof/>
          <w:sz w:val="24"/>
          <w:szCs w:val="24"/>
        </w:rPr>
        <w:t>.500.000 EUR), a ostatak iznosa utrošiti će se na opremanje zgrada (500.000 EUR)</w:t>
      </w:r>
      <w:r w:rsidR="002E1C7C">
        <w:rPr>
          <w:rFonts w:ascii="Times New Roman" w:hAnsi="Times New Roman"/>
          <w:noProof/>
          <w:sz w:val="24"/>
          <w:szCs w:val="24"/>
        </w:rPr>
        <w:t>;</w:t>
      </w:r>
      <w:r w:rsidR="00EE3D9C">
        <w:rPr>
          <w:rFonts w:ascii="Times New Roman" w:hAnsi="Times New Roman"/>
          <w:noProof/>
          <w:sz w:val="24"/>
          <w:szCs w:val="24"/>
        </w:rPr>
        <w:t xml:space="preserve"> </w:t>
      </w:r>
    </w:p>
    <w:p w:rsidR="00821CCA" w:rsidRPr="009B4C0C" w:rsidRDefault="00821CCA" w:rsidP="006325B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4C0C">
        <w:rPr>
          <w:rFonts w:ascii="Times New Roman" w:hAnsi="Times New Roman"/>
          <w:sz w:val="24"/>
          <w:szCs w:val="24"/>
        </w:rPr>
        <w:t>nabava stolnih i prijenosnih računala</w:t>
      </w:r>
      <w:r w:rsidR="00BE4639">
        <w:rPr>
          <w:rFonts w:ascii="Times New Roman" w:hAnsi="Times New Roman"/>
          <w:sz w:val="24"/>
          <w:szCs w:val="24"/>
        </w:rPr>
        <w:t xml:space="preserve"> te ostale računalne opreme</w:t>
      </w:r>
      <w:r>
        <w:rPr>
          <w:rFonts w:ascii="Times New Roman" w:hAnsi="Times New Roman"/>
          <w:sz w:val="24"/>
          <w:szCs w:val="24"/>
        </w:rPr>
        <w:t xml:space="preserve"> u iznosu 60.000 EUR</w:t>
      </w:r>
      <w:r w:rsidR="005A7EF0">
        <w:rPr>
          <w:rFonts w:ascii="Times New Roman" w:hAnsi="Times New Roman"/>
          <w:sz w:val="24"/>
          <w:szCs w:val="24"/>
        </w:rPr>
        <w:t xml:space="preserve"> i 8.000 EUR iz financijskih planova EU projekata</w:t>
      </w:r>
      <w:r w:rsidR="00BE4639">
        <w:rPr>
          <w:rFonts w:ascii="Times New Roman" w:hAnsi="Times New Roman"/>
          <w:sz w:val="24"/>
          <w:szCs w:val="24"/>
        </w:rPr>
        <w:t>;</w:t>
      </w:r>
    </w:p>
    <w:p w:rsidR="00821CCA" w:rsidRPr="009B4C0C" w:rsidRDefault="00821CCA" w:rsidP="006325B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4C0C">
        <w:rPr>
          <w:rFonts w:ascii="Times New Roman" w:hAnsi="Times New Roman"/>
          <w:sz w:val="24"/>
          <w:szCs w:val="24"/>
        </w:rPr>
        <w:t xml:space="preserve">nabavka softvera i licenci u iznosu </w:t>
      </w:r>
      <w:r>
        <w:rPr>
          <w:rFonts w:ascii="Times New Roman" w:hAnsi="Times New Roman"/>
          <w:sz w:val="24"/>
          <w:szCs w:val="24"/>
        </w:rPr>
        <w:t>3</w:t>
      </w:r>
      <w:r w:rsidR="00EE3D9C">
        <w:rPr>
          <w:rFonts w:ascii="Times New Roman" w:hAnsi="Times New Roman"/>
          <w:sz w:val="24"/>
          <w:szCs w:val="24"/>
        </w:rPr>
        <w:t>0.000</w:t>
      </w:r>
      <w:r>
        <w:rPr>
          <w:rFonts w:ascii="Times New Roman" w:hAnsi="Times New Roman"/>
          <w:sz w:val="24"/>
          <w:szCs w:val="24"/>
        </w:rPr>
        <w:t xml:space="preserve"> EUR</w:t>
      </w:r>
      <w:r w:rsidR="005A7EF0">
        <w:rPr>
          <w:rFonts w:ascii="Times New Roman" w:hAnsi="Times New Roman"/>
          <w:sz w:val="24"/>
          <w:szCs w:val="24"/>
        </w:rPr>
        <w:t xml:space="preserve"> te 3.000 EUR iz financijskih planova EU projekata</w:t>
      </w:r>
      <w:r w:rsidR="00BE4639">
        <w:rPr>
          <w:rFonts w:ascii="Times New Roman" w:hAnsi="Times New Roman"/>
          <w:sz w:val="24"/>
          <w:szCs w:val="24"/>
        </w:rPr>
        <w:t>;</w:t>
      </w:r>
    </w:p>
    <w:p w:rsidR="00821CCA" w:rsidRPr="009B4C0C" w:rsidRDefault="00821CCA" w:rsidP="006325B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4C0C">
        <w:rPr>
          <w:rFonts w:ascii="Times New Roman" w:hAnsi="Times New Roman"/>
          <w:sz w:val="24"/>
          <w:szCs w:val="24"/>
        </w:rPr>
        <w:t xml:space="preserve">nabavka opreme za potrebe odjela </w:t>
      </w:r>
      <w:r>
        <w:rPr>
          <w:rFonts w:ascii="Times New Roman" w:hAnsi="Times New Roman"/>
          <w:sz w:val="24"/>
          <w:szCs w:val="24"/>
        </w:rPr>
        <w:t>u Studentskim centrima Koprivnici</w:t>
      </w:r>
      <w:r w:rsidR="00BE4639">
        <w:rPr>
          <w:rFonts w:ascii="Times New Roman" w:hAnsi="Times New Roman"/>
          <w:sz w:val="24"/>
          <w:szCs w:val="24"/>
        </w:rPr>
        <w:t xml:space="preserve"> (te izdvojenom centru Đurđevac)</w:t>
      </w:r>
      <w:r>
        <w:rPr>
          <w:rFonts w:ascii="Times New Roman" w:hAnsi="Times New Roman"/>
          <w:sz w:val="24"/>
          <w:szCs w:val="24"/>
        </w:rPr>
        <w:t xml:space="preserve"> i Varaždinu</w:t>
      </w:r>
      <w:r w:rsidR="00BE4639">
        <w:rPr>
          <w:rFonts w:ascii="Times New Roman" w:hAnsi="Times New Roman"/>
          <w:sz w:val="24"/>
          <w:szCs w:val="24"/>
        </w:rPr>
        <w:t xml:space="preserve"> </w:t>
      </w:r>
      <w:r w:rsidRPr="009B4C0C">
        <w:rPr>
          <w:rFonts w:ascii="Times New Roman" w:hAnsi="Times New Roman"/>
          <w:sz w:val="24"/>
          <w:szCs w:val="24"/>
        </w:rPr>
        <w:t xml:space="preserve"> u iznosu </w:t>
      </w:r>
      <w:r>
        <w:rPr>
          <w:rFonts w:ascii="Times New Roman" w:hAnsi="Times New Roman"/>
          <w:sz w:val="24"/>
          <w:szCs w:val="24"/>
        </w:rPr>
        <w:t>200.000 EUR</w:t>
      </w:r>
      <w:r w:rsidR="005A7EF0">
        <w:rPr>
          <w:rFonts w:ascii="Times New Roman" w:hAnsi="Times New Roman"/>
          <w:sz w:val="24"/>
          <w:szCs w:val="24"/>
        </w:rPr>
        <w:t xml:space="preserve"> i 34.327 EUR iz EU projekata i projekata potpora znanstvenim i umjetničkim istraživanjima</w:t>
      </w:r>
      <w:r w:rsidR="00BE4639">
        <w:rPr>
          <w:rFonts w:ascii="Times New Roman" w:hAnsi="Times New Roman"/>
          <w:sz w:val="24"/>
          <w:szCs w:val="24"/>
        </w:rPr>
        <w:t>;</w:t>
      </w:r>
    </w:p>
    <w:p w:rsidR="00821CCA" w:rsidRPr="009B4C0C" w:rsidRDefault="00821CCA" w:rsidP="006325B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4C0C">
        <w:rPr>
          <w:rFonts w:ascii="Times New Roman" w:hAnsi="Times New Roman"/>
          <w:sz w:val="24"/>
          <w:szCs w:val="24"/>
        </w:rPr>
        <w:t xml:space="preserve">uređenje sanitarnog čvora u zgradi UNIN_1 u iznosu </w:t>
      </w:r>
      <w:r>
        <w:rPr>
          <w:rFonts w:ascii="Times New Roman" w:hAnsi="Times New Roman"/>
          <w:sz w:val="24"/>
          <w:szCs w:val="24"/>
        </w:rPr>
        <w:t>39.871 EUR</w:t>
      </w:r>
      <w:r w:rsidR="00BE4639">
        <w:rPr>
          <w:rFonts w:ascii="Times New Roman" w:hAnsi="Times New Roman"/>
          <w:sz w:val="24"/>
          <w:szCs w:val="24"/>
        </w:rPr>
        <w:t>;</w:t>
      </w:r>
    </w:p>
    <w:p w:rsidR="00821CCA" w:rsidRDefault="00821CCA" w:rsidP="006325B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6B1E">
        <w:rPr>
          <w:rFonts w:ascii="Times New Roman" w:hAnsi="Times New Roman"/>
          <w:sz w:val="24"/>
          <w:szCs w:val="24"/>
        </w:rPr>
        <w:t>iz Programskog ugovora za 202</w:t>
      </w:r>
      <w:r w:rsidR="00EE3D9C">
        <w:rPr>
          <w:rFonts w:ascii="Times New Roman" w:hAnsi="Times New Roman"/>
          <w:sz w:val="24"/>
          <w:szCs w:val="24"/>
        </w:rPr>
        <w:t>4</w:t>
      </w:r>
      <w:r w:rsidRPr="00E16B1E">
        <w:rPr>
          <w:rFonts w:ascii="Times New Roman" w:hAnsi="Times New Roman"/>
          <w:sz w:val="24"/>
          <w:szCs w:val="24"/>
        </w:rPr>
        <w:t>./202</w:t>
      </w:r>
      <w:r w:rsidR="00EE3D9C">
        <w:rPr>
          <w:rFonts w:ascii="Times New Roman" w:hAnsi="Times New Roman"/>
          <w:sz w:val="24"/>
          <w:szCs w:val="24"/>
        </w:rPr>
        <w:t>5</w:t>
      </w:r>
      <w:r w:rsidRPr="00E16B1E">
        <w:rPr>
          <w:rFonts w:ascii="Times New Roman" w:hAnsi="Times New Roman"/>
          <w:sz w:val="24"/>
          <w:szCs w:val="24"/>
        </w:rPr>
        <w:t>. u planu je financiranje vanjskog lifta za osobe sa invaliditetom u iznosu od 39.817 EUR</w:t>
      </w:r>
      <w:r w:rsidR="00EE3D9C">
        <w:rPr>
          <w:rFonts w:ascii="Times New Roman" w:hAnsi="Times New Roman"/>
          <w:sz w:val="24"/>
          <w:szCs w:val="24"/>
        </w:rPr>
        <w:t xml:space="preserve"> i nabava kombi vozila za potrebe Studentskog zbora u iznosu 50.000 EUR;</w:t>
      </w:r>
    </w:p>
    <w:p w:rsidR="00821CCA" w:rsidRPr="00E16B1E" w:rsidRDefault="00821CCA" w:rsidP="006325B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uredski namještaj za opremanje prostorija Studentskog centra Varaždin i Koprivnica u iznosu </w:t>
      </w:r>
      <w:r w:rsidR="00EE3D9C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.000 EUR</w:t>
      </w:r>
      <w:r w:rsidR="00BE4639">
        <w:rPr>
          <w:rFonts w:ascii="Times New Roman" w:hAnsi="Times New Roman"/>
          <w:sz w:val="24"/>
          <w:szCs w:val="24"/>
        </w:rPr>
        <w:t>;</w:t>
      </w:r>
    </w:p>
    <w:p w:rsidR="00821CCA" w:rsidRDefault="00821CCA" w:rsidP="006325B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B4C0C">
        <w:rPr>
          <w:rFonts w:ascii="Times New Roman" w:hAnsi="Times New Roman"/>
          <w:sz w:val="24"/>
          <w:szCs w:val="24"/>
        </w:rPr>
        <w:t xml:space="preserve">nabava knjižne građe u vrijednosti </w:t>
      </w:r>
      <w:r>
        <w:rPr>
          <w:rFonts w:ascii="Times New Roman" w:hAnsi="Times New Roman"/>
          <w:sz w:val="24"/>
          <w:szCs w:val="24"/>
        </w:rPr>
        <w:t>2</w:t>
      </w:r>
      <w:r w:rsidR="005A7EF0">
        <w:rPr>
          <w:rFonts w:ascii="Times New Roman" w:hAnsi="Times New Roman"/>
          <w:sz w:val="24"/>
          <w:szCs w:val="24"/>
        </w:rPr>
        <w:t>6.327</w:t>
      </w:r>
      <w:r>
        <w:rPr>
          <w:rFonts w:ascii="Times New Roman" w:hAnsi="Times New Roman"/>
          <w:sz w:val="24"/>
          <w:szCs w:val="24"/>
        </w:rPr>
        <w:t xml:space="preserve"> EUR</w:t>
      </w:r>
      <w:r w:rsidR="00BE4639">
        <w:rPr>
          <w:rFonts w:ascii="Times New Roman" w:hAnsi="Times New Roman"/>
          <w:sz w:val="24"/>
          <w:szCs w:val="24"/>
        </w:rPr>
        <w:t>;</w:t>
      </w:r>
    </w:p>
    <w:p w:rsidR="00E30B24" w:rsidRDefault="00E30B24" w:rsidP="006325B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Studentskom centru Koprivnica</w:t>
      </w:r>
      <w:r w:rsidR="00C76703">
        <w:rPr>
          <w:rFonts w:ascii="Times New Roman" w:hAnsi="Times New Roman"/>
          <w:sz w:val="24"/>
          <w:szCs w:val="24"/>
        </w:rPr>
        <w:t xml:space="preserve"> pokriti će se rashodi za uređenje okoliša u vrijednosti 37.500 EUR i troškovi uređenja terase i postavljanje nadstrešnice na zgradi studentskog restorana i kafića SC KC i istom iznosu (37.500,00 EUR);</w:t>
      </w:r>
    </w:p>
    <w:p w:rsidR="00C76703" w:rsidRDefault="00C76703" w:rsidP="006325B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zgradama Studentskog centra Varaždin izvršiti će se postavljanje solarnih panela u vrijednosti 125.000 EUR;</w:t>
      </w:r>
    </w:p>
    <w:p w:rsidR="00C76703" w:rsidRDefault="00C76703" w:rsidP="006325B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zgradama IGH u </w:t>
      </w:r>
      <w:proofErr w:type="spellStart"/>
      <w:r>
        <w:rPr>
          <w:rFonts w:ascii="Times New Roman" w:hAnsi="Times New Roman"/>
          <w:sz w:val="24"/>
          <w:szCs w:val="24"/>
        </w:rPr>
        <w:t>Hallerovoj</w:t>
      </w:r>
      <w:proofErr w:type="spellEnd"/>
      <w:r>
        <w:rPr>
          <w:rFonts w:ascii="Times New Roman" w:hAnsi="Times New Roman"/>
          <w:sz w:val="24"/>
          <w:szCs w:val="24"/>
        </w:rPr>
        <w:t xml:space="preserve"> aleji Varaždin financirati će se sanacija kotlovnice u vrijednosti 25.000 EUR i uređenje sanitarnog čvora u iznosu 18.750,00 EUR;</w:t>
      </w:r>
    </w:p>
    <w:p w:rsidR="00C76703" w:rsidRDefault="006A18EA" w:rsidP="006325BF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 namjenskih prihoda Sveučilišta financirati će se usluga projektiranja zgrade UNIN_4 Studentskog centra Varaždin u iznosu 66.361 EUR.</w:t>
      </w:r>
    </w:p>
    <w:p w:rsidR="00BE4639" w:rsidRDefault="00BE4639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5A7EF0" w:rsidRDefault="005A7EF0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5A7EF0" w:rsidRDefault="005A7EF0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5A7EF0" w:rsidRDefault="005A7EF0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5A7EF0" w:rsidRDefault="005A7EF0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5A7EF0" w:rsidRDefault="005A7EF0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5A7EF0" w:rsidRDefault="005A7EF0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E903B1" w:rsidRPr="009B4C0C" w:rsidRDefault="00E903B1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0D0F4D" w:rsidRPr="009B4C0C" w:rsidRDefault="00C255B9" w:rsidP="006325BF">
      <w:pPr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9B4C0C">
        <w:rPr>
          <w:rFonts w:ascii="Times New Roman" w:hAnsi="Times New Roman"/>
          <w:b/>
          <w:i/>
          <w:noProof/>
          <w:sz w:val="24"/>
          <w:szCs w:val="24"/>
        </w:rPr>
        <w:lastRenderedPageBreak/>
        <w:t xml:space="preserve"> </w:t>
      </w:r>
      <w:r w:rsidR="000D0F4D" w:rsidRPr="009B4C0C">
        <w:rPr>
          <w:rFonts w:ascii="Times New Roman" w:hAnsi="Times New Roman"/>
          <w:b/>
          <w:i/>
          <w:noProof/>
          <w:sz w:val="24"/>
          <w:szCs w:val="24"/>
        </w:rPr>
        <w:t>EU projekti Sveučilišta Sjever</w:t>
      </w:r>
      <w:r w:rsidR="00CD3A27" w:rsidRPr="009B4C0C">
        <w:rPr>
          <w:rFonts w:ascii="Times New Roman" w:hAnsi="Times New Roman"/>
          <w:b/>
          <w:i/>
          <w:noProof/>
          <w:sz w:val="24"/>
          <w:szCs w:val="24"/>
        </w:rPr>
        <w:t xml:space="preserve"> – </w:t>
      </w:r>
      <w:r w:rsidR="009D57B6" w:rsidRPr="009B4C0C">
        <w:rPr>
          <w:rFonts w:ascii="Times New Roman" w:hAnsi="Times New Roman"/>
          <w:b/>
          <w:i/>
          <w:noProof/>
          <w:sz w:val="24"/>
          <w:szCs w:val="24"/>
        </w:rPr>
        <w:t>iz evidencijskih prihoda</w:t>
      </w:r>
      <w:r w:rsidR="00CD3A27" w:rsidRPr="009B4C0C">
        <w:rPr>
          <w:rFonts w:ascii="Times New Roman" w:hAnsi="Times New Roman"/>
          <w:b/>
          <w:i/>
          <w:noProof/>
          <w:sz w:val="24"/>
          <w:szCs w:val="24"/>
        </w:rPr>
        <w:t xml:space="preserve"> (šifra A679081)</w:t>
      </w:r>
    </w:p>
    <w:p w:rsidR="00561299" w:rsidRPr="009B4C0C" w:rsidRDefault="00561299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noProof/>
          <w:sz w:val="24"/>
          <w:szCs w:val="24"/>
        </w:rPr>
      </w:pPr>
    </w:p>
    <w:p w:rsidR="00E903B1" w:rsidRDefault="00E903B1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9B4C0C">
        <w:rPr>
          <w:rFonts w:ascii="Times New Roman" w:hAnsi="Times New Roman"/>
          <w:noProof/>
          <w:sz w:val="24"/>
          <w:szCs w:val="24"/>
        </w:rPr>
        <w:t>EU projekti Sveučilišta Sjever financirati će se iz</w:t>
      </w:r>
      <w:r>
        <w:rPr>
          <w:rFonts w:ascii="Times New Roman" w:hAnsi="Times New Roman"/>
          <w:noProof/>
          <w:sz w:val="24"/>
          <w:szCs w:val="24"/>
        </w:rPr>
        <w:t xml:space="preserve"> četiri </w:t>
      </w:r>
      <w:r w:rsidRPr="009B4C0C">
        <w:rPr>
          <w:rFonts w:ascii="Times New Roman" w:hAnsi="Times New Roman"/>
          <w:noProof/>
          <w:sz w:val="24"/>
          <w:szCs w:val="24"/>
        </w:rPr>
        <w:t xml:space="preserve"> izvora – izvora 51 (Pomoći EU) u iznosu </w:t>
      </w:r>
      <w:r>
        <w:rPr>
          <w:rFonts w:ascii="Times New Roman" w:hAnsi="Times New Roman"/>
          <w:noProof/>
          <w:sz w:val="24"/>
          <w:szCs w:val="24"/>
        </w:rPr>
        <w:t>220.958</w:t>
      </w:r>
      <w:r w:rsidRPr="0082723C">
        <w:rPr>
          <w:rFonts w:ascii="Times New Roman" w:hAnsi="Times New Roman"/>
          <w:noProof/>
          <w:sz w:val="24"/>
          <w:szCs w:val="24"/>
        </w:rPr>
        <w:t xml:space="preserve"> EUR</w:t>
      </w:r>
      <w:r>
        <w:rPr>
          <w:rFonts w:ascii="Times New Roman" w:hAnsi="Times New Roman"/>
          <w:noProof/>
          <w:sz w:val="24"/>
          <w:szCs w:val="24"/>
        </w:rPr>
        <w:t xml:space="preserve">, </w:t>
      </w:r>
      <w:r w:rsidRPr="009B4C0C">
        <w:rPr>
          <w:rFonts w:ascii="Times New Roman" w:hAnsi="Times New Roman"/>
          <w:noProof/>
          <w:sz w:val="24"/>
          <w:szCs w:val="24"/>
        </w:rPr>
        <w:t>izvora 52 (Ostale pomoći) u iznosu</w:t>
      </w:r>
      <w:r>
        <w:rPr>
          <w:rFonts w:ascii="Times New Roman" w:hAnsi="Times New Roman"/>
          <w:noProof/>
          <w:sz w:val="24"/>
          <w:szCs w:val="24"/>
        </w:rPr>
        <w:t xml:space="preserve"> 285.342</w:t>
      </w:r>
      <w:r w:rsidRPr="0082723C">
        <w:rPr>
          <w:rFonts w:ascii="Times New Roman" w:hAnsi="Times New Roman"/>
          <w:noProof/>
          <w:sz w:val="24"/>
          <w:szCs w:val="24"/>
        </w:rPr>
        <w:t xml:space="preserve"> EUR</w:t>
      </w:r>
      <w:r>
        <w:rPr>
          <w:rFonts w:ascii="Times New Roman" w:hAnsi="Times New Roman"/>
          <w:noProof/>
          <w:sz w:val="24"/>
          <w:szCs w:val="24"/>
        </w:rPr>
        <w:t>, izvora 581 Mehanizam za oporavak i otpornost 34.888 EUR-a i izvora 61 Donacije u iznosu 688.776 EUR-a.</w:t>
      </w:r>
    </w:p>
    <w:p w:rsidR="00E903B1" w:rsidRPr="009B4C0C" w:rsidRDefault="00E903B1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E903B1" w:rsidRPr="001C5612" w:rsidRDefault="00E903B1" w:rsidP="006325B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1C5612">
        <w:rPr>
          <w:rFonts w:ascii="Times New Roman" w:hAnsi="Times New Roman"/>
          <w:noProof/>
          <w:sz w:val="24"/>
          <w:szCs w:val="24"/>
        </w:rPr>
        <w:t>Iz izvora 51 Pomoći EU financirati će se sljedećih 6 projekata:</w:t>
      </w:r>
      <w:r>
        <w:rPr>
          <w:rFonts w:ascii="Times New Roman" w:hAnsi="Times New Roman"/>
          <w:noProof/>
          <w:sz w:val="24"/>
          <w:szCs w:val="24"/>
        </w:rPr>
        <w:t xml:space="preserve"> Data Interoperability Skills for SMEs u iznosu 40.000 EUR-a. Glavni cilj je pružiti malim i srednjim poduzećima prikladne vještine potrebne za usmjeravanje njihovih strategija digitalne transformacije. Projekt je financiran  iz EU fonda  </w:t>
      </w:r>
      <w:r w:rsidRPr="00631DA0">
        <w:rPr>
          <w:rFonts w:ascii="Times New Roman" w:hAnsi="Times New Roman"/>
          <w:noProof/>
          <w:sz w:val="24"/>
          <w:szCs w:val="24"/>
        </w:rPr>
        <w:t>Digital Europe Programme (DIGITAL)</w:t>
      </w:r>
      <w:r>
        <w:rPr>
          <w:rFonts w:ascii="Times New Roman" w:hAnsi="Times New Roman"/>
          <w:noProof/>
          <w:sz w:val="24"/>
          <w:szCs w:val="24"/>
        </w:rPr>
        <w:t xml:space="preserve">. Konzorcij koji izvodi projekt, a čiji je član i Sveučilište Sjever, sastoji se od partnera kako iz privatnog sektora tako i iz akademije, sa sjedištima u Belgiji, Italiji, Sloveniji i Španjolskoj. </w:t>
      </w:r>
      <w:r w:rsidRPr="001C5612">
        <w:rPr>
          <w:rFonts w:ascii="Times New Roman" w:hAnsi="Times New Roman"/>
          <w:noProof/>
          <w:sz w:val="24"/>
          <w:szCs w:val="24"/>
        </w:rPr>
        <w:t xml:space="preserve">Sljedeća dva projekta koja  se evidentiraju na ovom izvoru odnose se na Interreg projekte naziva Coporate digital responsibility skills in central European smart specilisation – COEUS u planiranom iznosu 55.000 EUR i </w:t>
      </w:r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>Jačanje kapaciteta prostornog i prometnog planiranja u promicanju dostupnosti mreže željezničkog teretnog prometa i regionalnog razvoja - Rail4Regions u iznosu 60.307 EUR-a.</w:t>
      </w:r>
    </w:p>
    <w:p w:rsidR="00E903B1" w:rsidRDefault="00E903B1" w:rsidP="006325B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Na</w:t>
      </w:r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 xml:space="preserve"> ovom izvoru v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odimo </w:t>
      </w:r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 xml:space="preserve">dva </w:t>
      </w:r>
      <w:proofErr w:type="spellStart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>Erasmus</w:t>
      </w:r>
      <w:proofErr w:type="spellEnd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 xml:space="preserve"> programa pod nazivom UNI </w:t>
      </w:r>
      <w:proofErr w:type="spellStart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>health</w:t>
      </w:r>
      <w:proofErr w:type="spellEnd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>Academic</w:t>
      </w:r>
      <w:proofErr w:type="spellEnd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>partnership</w:t>
      </w:r>
      <w:proofErr w:type="spellEnd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 xml:space="preserve"> for </w:t>
      </w:r>
      <w:proofErr w:type="spellStart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>health</w:t>
      </w:r>
      <w:proofErr w:type="spellEnd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>improvement</w:t>
      </w:r>
      <w:proofErr w:type="spellEnd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>of</w:t>
      </w:r>
      <w:proofErr w:type="spellEnd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>youth</w:t>
      </w:r>
      <w:proofErr w:type="spellEnd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>with</w:t>
      </w:r>
      <w:proofErr w:type="spellEnd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>health</w:t>
      </w:r>
      <w:proofErr w:type="spellEnd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>disorders</w:t>
      </w:r>
      <w:proofErr w:type="spellEnd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>and</w:t>
      </w:r>
      <w:proofErr w:type="spellEnd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>special</w:t>
      </w:r>
      <w:proofErr w:type="spellEnd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>needs</w:t>
      </w:r>
      <w:proofErr w:type="spellEnd"/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 xml:space="preserve"> kojem je cilj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r</w:t>
      </w:r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>azvoj zajedničkih obrazovnih programa u zdravstvu i sportskoj kulturi, planiranje pilot treninga i ljetnih škola te izgradnja međuinstitucionalne mreže dionika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Planirani iznos je 16.000 EUR-a. Drugi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Erasmus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program je BIRGIT  </w:t>
      </w:r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>2021-1-SE01-KA220-VET-000028000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kojem je cilj o</w:t>
      </w:r>
      <w:r w:rsidRPr="001C5612">
        <w:rPr>
          <w:rFonts w:ascii="Times New Roman" w:eastAsia="Times New Roman" w:hAnsi="Times New Roman"/>
          <w:sz w:val="24"/>
          <w:szCs w:val="24"/>
          <w:lang w:eastAsia="hr-HR"/>
        </w:rPr>
        <w:t>buka o izgradnji informacijskih modela integriranih s geografskim informacijama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nositelj  je tvrtka iz Švedske, a iznos planiran za 2025. godinu je 16.000 EUR-a.</w:t>
      </w:r>
    </w:p>
    <w:p w:rsidR="00E903B1" w:rsidRDefault="00E903B1" w:rsidP="006325B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Zadnji projekt planiran na ovom izvoru je </w:t>
      </w:r>
      <w:r w:rsidRPr="0061239F">
        <w:rPr>
          <w:rFonts w:ascii="Times New Roman" w:eastAsia="Times New Roman" w:hAnsi="Times New Roman"/>
          <w:sz w:val="24"/>
          <w:szCs w:val="24"/>
          <w:lang w:eastAsia="hr-HR"/>
        </w:rPr>
        <w:t xml:space="preserve">Development </w:t>
      </w:r>
      <w:proofErr w:type="spellStart"/>
      <w:r w:rsidRPr="0061239F">
        <w:rPr>
          <w:rFonts w:ascii="Times New Roman" w:eastAsia="Times New Roman" w:hAnsi="Times New Roman"/>
          <w:sz w:val="24"/>
          <w:szCs w:val="24"/>
          <w:lang w:eastAsia="hr-HR"/>
        </w:rPr>
        <w:t>of</w:t>
      </w:r>
      <w:proofErr w:type="spellEnd"/>
      <w:r w:rsidRPr="0061239F">
        <w:rPr>
          <w:rFonts w:ascii="Times New Roman" w:eastAsia="Times New Roman" w:hAnsi="Times New Roman"/>
          <w:sz w:val="24"/>
          <w:szCs w:val="24"/>
          <w:lang w:eastAsia="hr-HR"/>
        </w:rPr>
        <w:t xml:space="preserve"> University </w:t>
      </w:r>
      <w:proofErr w:type="spellStart"/>
      <w:r w:rsidRPr="0061239F">
        <w:rPr>
          <w:rFonts w:ascii="Times New Roman" w:eastAsia="Times New Roman" w:hAnsi="Times New Roman"/>
          <w:sz w:val="24"/>
          <w:szCs w:val="24"/>
          <w:lang w:eastAsia="hr-HR"/>
        </w:rPr>
        <w:t>course</w:t>
      </w:r>
      <w:proofErr w:type="spellEnd"/>
      <w:r w:rsidRPr="0061239F">
        <w:rPr>
          <w:rFonts w:ascii="Times New Roman" w:eastAsia="Times New Roman" w:hAnsi="Times New Roman"/>
          <w:sz w:val="24"/>
          <w:szCs w:val="24"/>
          <w:lang w:eastAsia="hr-HR"/>
        </w:rPr>
        <w:t xml:space="preserve"> "</w:t>
      </w:r>
      <w:proofErr w:type="spellStart"/>
      <w:r w:rsidRPr="0061239F">
        <w:rPr>
          <w:rFonts w:ascii="Times New Roman" w:eastAsia="Times New Roman" w:hAnsi="Times New Roman"/>
          <w:sz w:val="24"/>
          <w:szCs w:val="24"/>
          <w:lang w:eastAsia="hr-HR"/>
        </w:rPr>
        <w:t>Space</w:t>
      </w:r>
      <w:proofErr w:type="spellEnd"/>
      <w:r w:rsidRPr="0061239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61239F">
        <w:rPr>
          <w:rFonts w:ascii="Times New Roman" w:eastAsia="Times New Roman" w:hAnsi="Times New Roman"/>
          <w:sz w:val="24"/>
          <w:szCs w:val="24"/>
          <w:lang w:eastAsia="hr-HR"/>
        </w:rPr>
        <w:t>Earth</w:t>
      </w:r>
      <w:proofErr w:type="spellEnd"/>
      <w:r w:rsidRPr="0061239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61239F">
        <w:rPr>
          <w:rFonts w:ascii="Times New Roman" w:eastAsia="Times New Roman" w:hAnsi="Times New Roman"/>
          <w:sz w:val="24"/>
          <w:szCs w:val="24"/>
          <w:lang w:eastAsia="hr-HR"/>
        </w:rPr>
        <w:t>Observation</w:t>
      </w:r>
      <w:proofErr w:type="spellEnd"/>
      <w:r w:rsidRPr="0061239F">
        <w:rPr>
          <w:rFonts w:ascii="Times New Roman" w:eastAsia="Times New Roman" w:hAnsi="Times New Roman"/>
          <w:sz w:val="24"/>
          <w:szCs w:val="24"/>
          <w:lang w:eastAsia="hr-HR"/>
        </w:rPr>
        <w:t xml:space="preserve"> dana </w:t>
      </w:r>
      <w:proofErr w:type="spellStart"/>
      <w:r w:rsidRPr="0061239F">
        <w:rPr>
          <w:rFonts w:ascii="Times New Roman" w:eastAsia="Times New Roman" w:hAnsi="Times New Roman"/>
          <w:sz w:val="24"/>
          <w:szCs w:val="24"/>
          <w:lang w:eastAsia="hr-HR"/>
        </w:rPr>
        <w:t>in</w:t>
      </w:r>
      <w:proofErr w:type="spellEnd"/>
      <w:r w:rsidRPr="0061239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61239F">
        <w:rPr>
          <w:rFonts w:ascii="Times New Roman" w:eastAsia="Times New Roman" w:hAnsi="Times New Roman"/>
          <w:sz w:val="24"/>
          <w:szCs w:val="24"/>
          <w:lang w:eastAsia="hr-HR"/>
        </w:rPr>
        <w:t>Geohazard</w:t>
      </w:r>
      <w:proofErr w:type="spellEnd"/>
      <w:r w:rsidRPr="0061239F">
        <w:rPr>
          <w:rFonts w:ascii="Times New Roman" w:eastAsia="Times New Roman" w:hAnsi="Times New Roman"/>
          <w:sz w:val="24"/>
          <w:szCs w:val="24"/>
          <w:lang w:eastAsia="hr-HR"/>
        </w:rPr>
        <w:t xml:space="preserve"> monitoring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“ kojemu je cilj r</w:t>
      </w:r>
      <w:r w:rsidRPr="0061239F">
        <w:rPr>
          <w:rFonts w:ascii="Times New Roman" w:eastAsia="Times New Roman" w:hAnsi="Times New Roman"/>
          <w:sz w:val="24"/>
          <w:szCs w:val="24"/>
          <w:lang w:eastAsia="hr-HR"/>
        </w:rPr>
        <w:t xml:space="preserve">azvoj kolegija sveučilišnog studija u domeni korištenja satelitskih </w:t>
      </w:r>
      <w:proofErr w:type="spellStart"/>
      <w:r w:rsidRPr="0061239F">
        <w:rPr>
          <w:rFonts w:ascii="Times New Roman" w:eastAsia="Times New Roman" w:hAnsi="Times New Roman"/>
          <w:sz w:val="24"/>
          <w:szCs w:val="24"/>
          <w:lang w:eastAsia="hr-HR"/>
        </w:rPr>
        <w:t>Earth</w:t>
      </w:r>
      <w:proofErr w:type="spellEnd"/>
      <w:r w:rsidRPr="0061239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Pr="0061239F">
        <w:rPr>
          <w:rFonts w:ascii="Times New Roman" w:eastAsia="Times New Roman" w:hAnsi="Times New Roman"/>
          <w:sz w:val="24"/>
          <w:szCs w:val="24"/>
          <w:lang w:eastAsia="hr-HR"/>
        </w:rPr>
        <w:t>Observation</w:t>
      </w:r>
      <w:proofErr w:type="spellEnd"/>
      <w:r w:rsidRPr="0061239F">
        <w:rPr>
          <w:rFonts w:ascii="Times New Roman" w:eastAsia="Times New Roman" w:hAnsi="Times New Roman"/>
          <w:sz w:val="24"/>
          <w:szCs w:val="24"/>
          <w:lang w:eastAsia="hr-HR"/>
        </w:rPr>
        <w:t xml:space="preserve"> podataka u upravljanju kriznim situacijama i elementarnim prirodnim nepogodama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, u iznosu 33.651 EUR-a.</w:t>
      </w:r>
    </w:p>
    <w:p w:rsidR="00E903B1" w:rsidRPr="001362AD" w:rsidRDefault="00E903B1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E903B1" w:rsidRDefault="00E903B1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U sklopu izvora 52 planiraju se realizirati</w:t>
      </w:r>
      <w:r w:rsidRPr="009B4C0C">
        <w:rPr>
          <w:rFonts w:ascii="Times New Roman" w:hAnsi="Times New Roman"/>
          <w:noProof/>
          <w:sz w:val="24"/>
          <w:szCs w:val="24"/>
        </w:rPr>
        <w:t xml:space="preserve"> projekti i programi mobilnosti studenata, nastavnog i </w:t>
      </w:r>
      <w:r w:rsidRPr="00F71422">
        <w:rPr>
          <w:rFonts w:ascii="Times New Roman" w:hAnsi="Times New Roman"/>
          <w:noProof/>
          <w:sz w:val="24"/>
          <w:szCs w:val="24"/>
        </w:rPr>
        <w:t>nenastavnog kadra koje će financirati Agencija za mobilnost i programe EU (Erasmus+ 2022-1-HR01-KA171-HED-000077809,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F71422">
        <w:rPr>
          <w:rFonts w:ascii="Times New Roman" w:hAnsi="Times New Roman"/>
          <w:noProof/>
          <w:sz w:val="24"/>
          <w:szCs w:val="24"/>
        </w:rPr>
        <w:t>2023-1-HR01-KA171-HED-000140685 i 2023-1-HR01-KA171-HED-000125669</w:t>
      </w:r>
      <w:r>
        <w:rPr>
          <w:rFonts w:ascii="Times New Roman" w:hAnsi="Times New Roman"/>
          <w:noProof/>
          <w:sz w:val="24"/>
          <w:szCs w:val="24"/>
        </w:rPr>
        <w:t>, 2023-1-HR01-KA131-HED-000206370 i 2024-1-HR01-KA171-HED-000239765</w:t>
      </w:r>
      <w:r w:rsidRPr="00F71422">
        <w:rPr>
          <w:rFonts w:ascii="Times New Roman" w:hAnsi="Times New Roman"/>
          <w:noProof/>
          <w:sz w:val="24"/>
          <w:szCs w:val="24"/>
        </w:rPr>
        <w:t>)</w:t>
      </w:r>
      <w:r>
        <w:rPr>
          <w:rFonts w:ascii="Times New Roman" w:hAnsi="Times New Roman"/>
          <w:noProof/>
          <w:sz w:val="24"/>
          <w:szCs w:val="24"/>
        </w:rPr>
        <w:t xml:space="preserve"> u ukupnom iznosu 285.342 EUR-a.</w:t>
      </w:r>
    </w:p>
    <w:p w:rsidR="00E903B1" w:rsidRDefault="00E903B1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E903B1" w:rsidRDefault="00E903B1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Iz izvora financiranja 581  Mehanizam za oporavak i otpornost koji se odnosi na Nacionalni plan oporavka i otpornosti za razdoblje 2025. – 2027.  planirati će se projekt naziva </w:t>
      </w:r>
      <w:r w:rsidRPr="00C1524A">
        <w:rPr>
          <w:rFonts w:ascii="Times New Roman" w:hAnsi="Times New Roman"/>
          <w:noProof/>
          <w:sz w:val="24"/>
          <w:szCs w:val="24"/>
        </w:rPr>
        <w:t>Agro Kaps -Agrokapsule za unaprjeđenje svojstava armiranobethonskih građevina</w:t>
      </w:r>
      <w:r>
        <w:rPr>
          <w:rFonts w:ascii="Times New Roman" w:hAnsi="Times New Roman"/>
          <w:noProof/>
          <w:sz w:val="24"/>
          <w:szCs w:val="24"/>
        </w:rPr>
        <w:t xml:space="preserve"> u iznosu 34.888 EUR-a.</w:t>
      </w:r>
    </w:p>
    <w:p w:rsidR="00E903B1" w:rsidRDefault="00E903B1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E903B1" w:rsidRDefault="00E903B1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Iz izvora 61 Donacije planiraju se trinaest projekata dobivenih u okviru </w:t>
      </w:r>
      <w:r w:rsidRPr="00910AE0">
        <w:rPr>
          <w:rFonts w:ascii="Times New Roman" w:hAnsi="Times New Roman"/>
          <w:noProof/>
          <w:sz w:val="24"/>
          <w:szCs w:val="24"/>
        </w:rPr>
        <w:t>Jačanj</w:t>
      </w:r>
      <w:r>
        <w:rPr>
          <w:rFonts w:ascii="Times New Roman" w:hAnsi="Times New Roman"/>
          <w:noProof/>
          <w:sz w:val="24"/>
          <w:szCs w:val="24"/>
        </w:rPr>
        <w:t>a</w:t>
      </w:r>
      <w:r w:rsidRPr="00910AE0">
        <w:rPr>
          <w:rFonts w:ascii="Times New Roman" w:hAnsi="Times New Roman"/>
          <w:noProof/>
          <w:sz w:val="24"/>
          <w:szCs w:val="24"/>
        </w:rPr>
        <w:t xml:space="preserve"> strateških partnerstva za inovacije u procesu industrijske tranzicije skraćenog naziva SPIN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 w:rsidRPr="00910AE0">
        <w:rPr>
          <w:rFonts w:ascii="Times New Roman" w:hAnsi="Times New Roman"/>
          <w:noProof/>
          <w:sz w:val="24"/>
          <w:szCs w:val="24"/>
        </w:rPr>
        <w:t xml:space="preserve">Svrha Poziva je usmjeravanje potpora za projekte istraživanja i razvoja i razvoj tehnološke infrastrukture u svrhu </w:t>
      </w:r>
      <w:r w:rsidRPr="00910AE0">
        <w:rPr>
          <w:rFonts w:ascii="Times New Roman" w:hAnsi="Times New Roman"/>
          <w:noProof/>
          <w:sz w:val="24"/>
          <w:szCs w:val="24"/>
        </w:rPr>
        <w:lastRenderedPageBreak/>
        <w:t>razvoja prioritetnih niša grupiranih u regionalne lance vrijednosti u okviru S3 tematskih područja.</w:t>
      </w:r>
      <w:r>
        <w:rPr>
          <w:rFonts w:ascii="Times New Roman" w:hAnsi="Times New Roman"/>
          <w:noProof/>
          <w:sz w:val="24"/>
          <w:szCs w:val="24"/>
        </w:rPr>
        <w:t xml:space="preserve"> Planirana vrijednost u 2025. godini iznosi 688.776 EUR-a. Sveučilište Sjever sudjeluje kao partner, dok su nositelji projekata poduzeća u Republici Hrvatskoj. </w:t>
      </w:r>
    </w:p>
    <w:p w:rsidR="00E903B1" w:rsidRDefault="00E903B1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</w:p>
    <w:p w:rsidR="00BE4639" w:rsidRPr="009B4C0C" w:rsidRDefault="00BE4639" w:rsidP="006325B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E5AC4" w:rsidRPr="0082723C" w:rsidRDefault="005058AB" w:rsidP="006325BF">
      <w:pPr>
        <w:numPr>
          <w:ilvl w:val="1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noProof/>
          <w:sz w:val="24"/>
          <w:szCs w:val="24"/>
        </w:rPr>
      </w:pPr>
      <w:r w:rsidRPr="0082723C">
        <w:rPr>
          <w:rFonts w:ascii="Times New Roman" w:hAnsi="Times New Roman"/>
          <w:b/>
          <w:i/>
          <w:noProof/>
          <w:sz w:val="24"/>
          <w:szCs w:val="24"/>
        </w:rPr>
        <w:t>Programsko financiranje Sveučilišta Sjever (šifra A622122</w:t>
      </w:r>
      <w:r w:rsidR="002E5AC4" w:rsidRPr="0082723C">
        <w:rPr>
          <w:rFonts w:ascii="Times New Roman" w:hAnsi="Times New Roman"/>
          <w:b/>
          <w:i/>
          <w:noProof/>
          <w:sz w:val="24"/>
          <w:szCs w:val="24"/>
        </w:rPr>
        <w:t>)</w:t>
      </w:r>
    </w:p>
    <w:p w:rsidR="005058AB" w:rsidRPr="00F91447" w:rsidRDefault="005058AB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/>
          <w:noProof/>
          <w:sz w:val="24"/>
          <w:szCs w:val="24"/>
          <w:highlight w:val="red"/>
        </w:rPr>
      </w:pPr>
    </w:p>
    <w:p w:rsidR="00AB54FA" w:rsidRPr="003943BA" w:rsidRDefault="00004CC5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3943BA">
        <w:rPr>
          <w:rFonts w:ascii="Times New Roman" w:hAnsi="Times New Roman"/>
          <w:noProof/>
          <w:sz w:val="24"/>
          <w:szCs w:val="24"/>
        </w:rPr>
        <w:t>Iz izvora Opći prihodi i primici financirati će se i aktivnosti programskog finan</w:t>
      </w:r>
      <w:r w:rsidR="007B4A08" w:rsidRPr="003943BA">
        <w:rPr>
          <w:rFonts w:ascii="Times New Roman" w:hAnsi="Times New Roman"/>
          <w:noProof/>
          <w:sz w:val="24"/>
          <w:szCs w:val="24"/>
        </w:rPr>
        <w:t>ciranja za akademsku godinu 202</w:t>
      </w:r>
      <w:r w:rsidR="003943BA" w:rsidRPr="003943BA">
        <w:rPr>
          <w:rFonts w:ascii="Times New Roman" w:hAnsi="Times New Roman"/>
          <w:noProof/>
          <w:sz w:val="24"/>
          <w:szCs w:val="24"/>
        </w:rPr>
        <w:t>4</w:t>
      </w:r>
      <w:r w:rsidR="007B4A08" w:rsidRPr="003943BA">
        <w:rPr>
          <w:rFonts w:ascii="Times New Roman" w:hAnsi="Times New Roman"/>
          <w:noProof/>
          <w:sz w:val="24"/>
          <w:szCs w:val="24"/>
        </w:rPr>
        <w:t>./202</w:t>
      </w:r>
      <w:r w:rsidR="003943BA" w:rsidRPr="003943BA">
        <w:rPr>
          <w:rFonts w:ascii="Times New Roman" w:hAnsi="Times New Roman"/>
          <w:noProof/>
          <w:sz w:val="24"/>
          <w:szCs w:val="24"/>
        </w:rPr>
        <w:t>5</w:t>
      </w:r>
      <w:r w:rsidR="00575A18">
        <w:rPr>
          <w:rFonts w:ascii="Times New Roman" w:hAnsi="Times New Roman"/>
          <w:noProof/>
          <w:sz w:val="24"/>
          <w:szCs w:val="24"/>
        </w:rPr>
        <w:t xml:space="preserve"> i početak akademske godine 2025./2026</w:t>
      </w:r>
      <w:r w:rsidR="00B67013">
        <w:rPr>
          <w:rFonts w:ascii="Times New Roman" w:hAnsi="Times New Roman"/>
          <w:noProof/>
          <w:sz w:val="24"/>
          <w:szCs w:val="24"/>
        </w:rPr>
        <w:t>.</w:t>
      </w:r>
      <w:r w:rsidRPr="003943BA">
        <w:rPr>
          <w:rFonts w:ascii="Times New Roman" w:hAnsi="Times New Roman"/>
          <w:noProof/>
          <w:sz w:val="24"/>
          <w:szCs w:val="24"/>
        </w:rPr>
        <w:t xml:space="preserve">. </w:t>
      </w:r>
      <w:r w:rsidR="007B4A08" w:rsidRPr="003943BA">
        <w:rPr>
          <w:rFonts w:ascii="Times New Roman" w:hAnsi="Times New Roman"/>
          <w:noProof/>
          <w:sz w:val="24"/>
          <w:szCs w:val="24"/>
        </w:rPr>
        <w:t>U akademskoj godini 202</w:t>
      </w:r>
      <w:r w:rsidR="003943BA" w:rsidRPr="003943BA">
        <w:rPr>
          <w:rFonts w:ascii="Times New Roman" w:hAnsi="Times New Roman"/>
          <w:noProof/>
          <w:sz w:val="24"/>
          <w:szCs w:val="24"/>
        </w:rPr>
        <w:t>4</w:t>
      </w:r>
      <w:r w:rsidR="007B4A08" w:rsidRPr="003943BA">
        <w:rPr>
          <w:rFonts w:ascii="Times New Roman" w:hAnsi="Times New Roman"/>
          <w:noProof/>
          <w:sz w:val="24"/>
          <w:szCs w:val="24"/>
        </w:rPr>
        <w:t>./202</w:t>
      </w:r>
      <w:r w:rsidR="003943BA" w:rsidRPr="003943BA">
        <w:rPr>
          <w:rFonts w:ascii="Times New Roman" w:hAnsi="Times New Roman"/>
          <w:noProof/>
          <w:sz w:val="24"/>
          <w:szCs w:val="24"/>
        </w:rPr>
        <w:t>5</w:t>
      </w:r>
      <w:r w:rsidR="00AB54FA" w:rsidRPr="003943BA">
        <w:rPr>
          <w:rFonts w:ascii="Times New Roman" w:hAnsi="Times New Roman"/>
          <w:noProof/>
          <w:sz w:val="24"/>
          <w:szCs w:val="24"/>
        </w:rPr>
        <w:t>. očekuje se da će ukupan broj upisanih r</w:t>
      </w:r>
      <w:r w:rsidR="007B4A08" w:rsidRPr="003943BA">
        <w:rPr>
          <w:rFonts w:ascii="Times New Roman" w:hAnsi="Times New Roman"/>
          <w:noProof/>
          <w:sz w:val="24"/>
          <w:szCs w:val="24"/>
        </w:rPr>
        <w:t>edovnih studenata iznositi 1.</w:t>
      </w:r>
      <w:r w:rsidR="003943BA" w:rsidRPr="003943BA">
        <w:rPr>
          <w:rFonts w:ascii="Times New Roman" w:hAnsi="Times New Roman"/>
          <w:noProof/>
          <w:sz w:val="24"/>
          <w:szCs w:val="24"/>
        </w:rPr>
        <w:t>788</w:t>
      </w:r>
      <w:r w:rsidR="000D2B4C" w:rsidRPr="003943BA">
        <w:rPr>
          <w:rFonts w:ascii="Times New Roman" w:hAnsi="Times New Roman"/>
          <w:noProof/>
          <w:sz w:val="24"/>
          <w:szCs w:val="24"/>
        </w:rPr>
        <w:t xml:space="preserve"> (od toga 4</w:t>
      </w:r>
      <w:r w:rsidR="003943BA" w:rsidRPr="003943BA">
        <w:rPr>
          <w:rFonts w:ascii="Times New Roman" w:hAnsi="Times New Roman"/>
          <w:noProof/>
          <w:sz w:val="24"/>
          <w:szCs w:val="24"/>
        </w:rPr>
        <w:t>90</w:t>
      </w:r>
      <w:r w:rsidR="000D2B4C" w:rsidRPr="003943BA">
        <w:rPr>
          <w:rFonts w:ascii="Times New Roman" w:hAnsi="Times New Roman"/>
          <w:noProof/>
          <w:sz w:val="24"/>
          <w:szCs w:val="24"/>
        </w:rPr>
        <w:t xml:space="preserve"> redovna studenta uz plaćanje)</w:t>
      </w:r>
      <w:r w:rsidR="00AB54FA" w:rsidRPr="003943BA">
        <w:rPr>
          <w:rFonts w:ascii="Times New Roman" w:hAnsi="Times New Roman"/>
          <w:noProof/>
          <w:sz w:val="24"/>
          <w:szCs w:val="24"/>
        </w:rPr>
        <w:t>, od čega će u ST</w:t>
      </w:r>
      <w:r w:rsidR="007B4A08" w:rsidRPr="003943BA">
        <w:rPr>
          <w:rFonts w:ascii="Times New Roman" w:hAnsi="Times New Roman"/>
          <w:noProof/>
          <w:sz w:val="24"/>
          <w:szCs w:val="24"/>
        </w:rPr>
        <w:t xml:space="preserve">EM područjima biti upisano </w:t>
      </w:r>
      <w:r w:rsidR="000D2B4C" w:rsidRPr="003943BA">
        <w:rPr>
          <w:rFonts w:ascii="Times New Roman" w:hAnsi="Times New Roman"/>
          <w:noProof/>
          <w:sz w:val="24"/>
          <w:szCs w:val="24"/>
        </w:rPr>
        <w:t xml:space="preserve">nešto više od </w:t>
      </w:r>
      <w:r w:rsidR="007B4A08" w:rsidRPr="003943BA">
        <w:rPr>
          <w:rFonts w:ascii="Times New Roman" w:hAnsi="Times New Roman"/>
          <w:noProof/>
          <w:sz w:val="24"/>
          <w:szCs w:val="24"/>
        </w:rPr>
        <w:t>1.</w:t>
      </w:r>
      <w:r w:rsidR="003943BA" w:rsidRPr="003943BA">
        <w:rPr>
          <w:rFonts w:ascii="Times New Roman" w:hAnsi="Times New Roman"/>
          <w:noProof/>
          <w:sz w:val="24"/>
          <w:szCs w:val="24"/>
        </w:rPr>
        <w:t>346</w:t>
      </w:r>
      <w:r w:rsidR="007B4A08" w:rsidRPr="003943BA">
        <w:rPr>
          <w:rFonts w:ascii="Times New Roman" w:hAnsi="Times New Roman"/>
          <w:noProof/>
          <w:sz w:val="24"/>
          <w:szCs w:val="24"/>
        </w:rPr>
        <w:t xml:space="preserve"> studenata (</w:t>
      </w:r>
      <w:r w:rsidR="003943BA" w:rsidRPr="003943BA">
        <w:rPr>
          <w:rFonts w:ascii="Times New Roman" w:hAnsi="Times New Roman"/>
          <w:noProof/>
          <w:sz w:val="24"/>
          <w:szCs w:val="24"/>
        </w:rPr>
        <w:t>75</w:t>
      </w:r>
      <w:r w:rsidR="00AB54FA" w:rsidRPr="003943BA">
        <w:rPr>
          <w:rFonts w:ascii="Times New Roman" w:hAnsi="Times New Roman"/>
          <w:noProof/>
          <w:sz w:val="24"/>
          <w:szCs w:val="24"/>
        </w:rPr>
        <w:t xml:space="preserve"> % ukupnog broja redovnih studenata), a preostali broj redovnih studenata (</w:t>
      </w:r>
      <w:r w:rsidR="003943BA" w:rsidRPr="003943BA">
        <w:rPr>
          <w:rFonts w:ascii="Times New Roman" w:hAnsi="Times New Roman"/>
          <w:noProof/>
          <w:sz w:val="24"/>
          <w:szCs w:val="24"/>
        </w:rPr>
        <w:t>442</w:t>
      </w:r>
      <w:r w:rsidR="007B4A08" w:rsidRPr="003943BA">
        <w:rPr>
          <w:rFonts w:ascii="Times New Roman" w:hAnsi="Times New Roman"/>
          <w:noProof/>
          <w:sz w:val="24"/>
          <w:szCs w:val="24"/>
        </w:rPr>
        <w:t xml:space="preserve"> </w:t>
      </w:r>
      <w:r w:rsidR="00AB54FA" w:rsidRPr="003943BA">
        <w:rPr>
          <w:rFonts w:ascii="Times New Roman" w:hAnsi="Times New Roman"/>
          <w:noProof/>
          <w:sz w:val="24"/>
          <w:szCs w:val="24"/>
        </w:rPr>
        <w:t xml:space="preserve">studenata) upisuje društveno, humanističko, umjetnički i interdisciplinarno područje. </w:t>
      </w:r>
    </w:p>
    <w:p w:rsidR="0082723C" w:rsidRPr="0028282C" w:rsidRDefault="0082723C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28282C">
        <w:rPr>
          <w:rFonts w:ascii="Times New Roman" w:hAnsi="Times New Roman"/>
          <w:noProof/>
          <w:sz w:val="24"/>
          <w:szCs w:val="24"/>
        </w:rPr>
        <w:t xml:space="preserve">Programsko financiranje za </w:t>
      </w:r>
      <w:r w:rsidR="00B67013">
        <w:rPr>
          <w:rFonts w:ascii="Times New Roman" w:hAnsi="Times New Roman"/>
          <w:noProof/>
          <w:sz w:val="24"/>
          <w:szCs w:val="24"/>
        </w:rPr>
        <w:t xml:space="preserve">proračunsku godinu 2025. </w:t>
      </w:r>
      <w:r w:rsidR="003943BA">
        <w:rPr>
          <w:rFonts w:ascii="Times New Roman" w:hAnsi="Times New Roman"/>
          <w:noProof/>
          <w:sz w:val="24"/>
          <w:szCs w:val="24"/>
        </w:rPr>
        <w:t xml:space="preserve">ostvariti će se u </w:t>
      </w:r>
      <w:r w:rsidR="00B67013">
        <w:rPr>
          <w:rFonts w:ascii="Times New Roman" w:hAnsi="Times New Roman"/>
          <w:noProof/>
          <w:sz w:val="24"/>
          <w:szCs w:val="24"/>
        </w:rPr>
        <w:t xml:space="preserve">iznosu 1.244.260 EUR. </w:t>
      </w:r>
      <w:r w:rsidRPr="0028282C">
        <w:rPr>
          <w:rFonts w:ascii="Times New Roman" w:hAnsi="Times New Roman"/>
          <w:noProof/>
          <w:sz w:val="24"/>
          <w:szCs w:val="24"/>
        </w:rPr>
        <w:t>Programskim financiranjem Sveučilište će nastojati postići četiri osnovna strateška cilja:</w:t>
      </w:r>
    </w:p>
    <w:p w:rsidR="0082723C" w:rsidRPr="0028282C" w:rsidRDefault="0082723C" w:rsidP="006325BF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28282C">
        <w:rPr>
          <w:rFonts w:ascii="Times New Roman" w:hAnsi="Times New Roman"/>
          <w:i/>
          <w:noProof/>
          <w:sz w:val="24"/>
          <w:szCs w:val="24"/>
        </w:rPr>
        <w:t>podizanje znanstvene izvrsnosti</w:t>
      </w:r>
      <w:r w:rsidRPr="0028282C">
        <w:rPr>
          <w:rFonts w:ascii="Times New Roman" w:hAnsi="Times New Roman"/>
          <w:noProof/>
          <w:sz w:val="24"/>
          <w:szCs w:val="24"/>
        </w:rPr>
        <w:t xml:space="preserve"> (kroz povećanje kvalitete i odjeka  znanstvenih radova, povećanje obujma kompetitivnih  nacionalnih i europskih  znanstvenih projekata)</w:t>
      </w:r>
    </w:p>
    <w:p w:rsidR="0082723C" w:rsidRPr="0028282C" w:rsidRDefault="0082723C" w:rsidP="006325BF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28282C">
        <w:rPr>
          <w:rFonts w:ascii="Times New Roman" w:hAnsi="Times New Roman"/>
          <w:i/>
          <w:noProof/>
          <w:sz w:val="24"/>
          <w:szCs w:val="24"/>
        </w:rPr>
        <w:t>jačanje suradnje s gospodarstvom</w:t>
      </w:r>
      <w:r w:rsidRPr="0028282C">
        <w:rPr>
          <w:rFonts w:ascii="Times New Roman" w:hAnsi="Times New Roman"/>
          <w:noProof/>
          <w:sz w:val="24"/>
          <w:szCs w:val="24"/>
        </w:rPr>
        <w:t xml:space="preserve">  (poticanje upravljanja intelektualnim vlasništvom, komercijalizaciju znanstvenog rada i rezultata, prevladavanje jaza između istraživačkog i poslovnog sektora)</w:t>
      </w:r>
    </w:p>
    <w:p w:rsidR="0082723C" w:rsidRPr="0028282C" w:rsidRDefault="0082723C" w:rsidP="006325BF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28282C">
        <w:rPr>
          <w:rFonts w:ascii="Times New Roman" w:hAnsi="Times New Roman"/>
          <w:i/>
          <w:noProof/>
          <w:sz w:val="24"/>
          <w:szCs w:val="24"/>
        </w:rPr>
        <w:t>povećanje kvalitete i učinkovitosti studiranja</w:t>
      </w:r>
      <w:r w:rsidRPr="0028282C">
        <w:rPr>
          <w:rFonts w:ascii="Times New Roman" w:hAnsi="Times New Roman"/>
          <w:noProof/>
          <w:sz w:val="24"/>
          <w:szCs w:val="24"/>
        </w:rPr>
        <w:t xml:space="preserve"> (učinkovitost izvođenja studija i prilagodba upisnim interesima  i potrebama tržišta rada)</w:t>
      </w:r>
    </w:p>
    <w:p w:rsidR="0082723C" w:rsidRPr="0028282C" w:rsidRDefault="0082723C" w:rsidP="006325BF">
      <w:pPr>
        <w:pStyle w:val="Odlomakpopisa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28282C">
        <w:rPr>
          <w:rFonts w:ascii="Times New Roman" w:hAnsi="Times New Roman"/>
          <w:i/>
          <w:noProof/>
          <w:sz w:val="24"/>
          <w:szCs w:val="24"/>
        </w:rPr>
        <w:t xml:space="preserve">jačanje društvene odgovornosti </w:t>
      </w:r>
      <w:r w:rsidRPr="0028282C">
        <w:rPr>
          <w:rFonts w:ascii="Times New Roman" w:hAnsi="Times New Roman"/>
          <w:noProof/>
          <w:sz w:val="24"/>
          <w:szCs w:val="24"/>
        </w:rPr>
        <w:t>(podizanje razine ukupne učinkovitosti poslovanja javnog učilišta).</w:t>
      </w:r>
    </w:p>
    <w:p w:rsidR="0082723C" w:rsidRPr="0028282C" w:rsidRDefault="0082723C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28282C">
        <w:rPr>
          <w:rFonts w:ascii="Times New Roman" w:hAnsi="Times New Roman"/>
          <w:noProof/>
          <w:sz w:val="24"/>
          <w:szCs w:val="24"/>
        </w:rPr>
        <w:t>Od posebnih ciljeva Sveučilište će nastojati postići jačanje ljudskih potencijala za znanstveni rad, unapređenje istraživačke infrastrukture, unaprjeđenje studija i povećanje redovitosti i završnosti studiranja, jačanje kulture cjeloživotnog obrazovanja, digitalizaciju poslovanja te popularizaciju znanosti i umjetnosti.</w:t>
      </w:r>
    </w:p>
    <w:p w:rsidR="00AB54FA" w:rsidRPr="0028282C" w:rsidRDefault="00B67013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U</w:t>
      </w:r>
      <w:r w:rsidR="000D2B4C" w:rsidRPr="0028282C">
        <w:rPr>
          <w:rFonts w:ascii="Times New Roman" w:hAnsi="Times New Roman"/>
          <w:noProof/>
          <w:sz w:val="24"/>
          <w:szCs w:val="24"/>
        </w:rPr>
        <w:t xml:space="preserve"> projekcijama financijskog plana za 202</w:t>
      </w:r>
      <w:r w:rsidR="003943BA">
        <w:rPr>
          <w:rFonts w:ascii="Times New Roman" w:hAnsi="Times New Roman"/>
          <w:noProof/>
          <w:sz w:val="24"/>
          <w:szCs w:val="24"/>
        </w:rPr>
        <w:t>6</w:t>
      </w:r>
      <w:r w:rsidR="000D2B4C" w:rsidRPr="0028282C">
        <w:rPr>
          <w:rFonts w:ascii="Times New Roman" w:hAnsi="Times New Roman"/>
          <w:noProof/>
          <w:sz w:val="24"/>
          <w:szCs w:val="24"/>
        </w:rPr>
        <w:t>. i 202</w:t>
      </w:r>
      <w:r w:rsidR="003943BA">
        <w:rPr>
          <w:rFonts w:ascii="Times New Roman" w:hAnsi="Times New Roman"/>
          <w:noProof/>
          <w:sz w:val="24"/>
          <w:szCs w:val="24"/>
        </w:rPr>
        <w:t>7</w:t>
      </w:r>
      <w:r w:rsidR="000D2B4C" w:rsidRPr="0028282C">
        <w:rPr>
          <w:rFonts w:ascii="Times New Roman" w:hAnsi="Times New Roman"/>
          <w:noProof/>
          <w:sz w:val="24"/>
          <w:szCs w:val="24"/>
        </w:rPr>
        <w:t>. godinu</w:t>
      </w:r>
      <w:r>
        <w:rPr>
          <w:rFonts w:ascii="Times New Roman" w:hAnsi="Times New Roman"/>
          <w:noProof/>
          <w:sz w:val="24"/>
          <w:szCs w:val="24"/>
        </w:rPr>
        <w:t>, dodijeljeni limit programskog financiranja iznositi će 1.283.996 EUR (za 2026.) i 1.284.200 EUR (za 2026.).</w:t>
      </w:r>
      <w:bookmarkStart w:id="0" w:name="_GoBack"/>
      <w:bookmarkEnd w:id="0"/>
    </w:p>
    <w:p w:rsidR="000D2B4C" w:rsidRDefault="000D2B4C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943BA" w:rsidRPr="0089553A" w:rsidRDefault="003943BA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54D15" w:rsidRPr="009B4C0C" w:rsidRDefault="00554D15" w:rsidP="006325BF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9B4C0C">
        <w:rPr>
          <w:rFonts w:ascii="Times New Roman" w:hAnsi="Times New Roman"/>
          <w:b/>
          <w:sz w:val="24"/>
          <w:szCs w:val="24"/>
          <w:lang w:bidi="hr-HR"/>
        </w:rPr>
        <w:t>OBRAZLOŽENJE PRIJENOSA SREDSTAVA IZ PRETHODNIH GODINA I PRIJENOSA SREDSTAVA U SLJEDEĆU GODINU</w:t>
      </w:r>
    </w:p>
    <w:p w:rsidR="00554D15" w:rsidRPr="009B4C0C" w:rsidRDefault="00554D15" w:rsidP="006325BF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187509" w:rsidRDefault="00C52787" w:rsidP="006325BF">
      <w:pPr>
        <w:spacing w:after="0"/>
        <w:jc w:val="both"/>
        <w:rPr>
          <w:rFonts w:ascii="Times New Roman" w:hAnsi="Times New Roman"/>
          <w:sz w:val="24"/>
          <w:szCs w:val="24"/>
          <w:lang w:bidi="hr-HR"/>
        </w:rPr>
      </w:pPr>
      <w:r>
        <w:rPr>
          <w:rFonts w:ascii="Times New Roman" w:hAnsi="Times New Roman"/>
          <w:sz w:val="24"/>
          <w:szCs w:val="24"/>
          <w:lang w:bidi="hr-HR"/>
        </w:rPr>
        <w:t>O</w:t>
      </w:r>
      <w:r w:rsidR="00734F98" w:rsidRPr="009B4C0C">
        <w:rPr>
          <w:rFonts w:ascii="Times New Roman" w:hAnsi="Times New Roman"/>
          <w:sz w:val="24"/>
          <w:szCs w:val="24"/>
          <w:lang w:bidi="hr-HR"/>
        </w:rPr>
        <w:t xml:space="preserve">čekivano ostvarenje viška prihoda nad rashodima </w:t>
      </w:r>
      <w:r>
        <w:rPr>
          <w:rFonts w:ascii="Times New Roman" w:hAnsi="Times New Roman"/>
          <w:sz w:val="24"/>
          <w:szCs w:val="24"/>
          <w:lang w:bidi="hr-HR"/>
        </w:rPr>
        <w:t>u 202</w:t>
      </w:r>
      <w:r w:rsidR="003943BA">
        <w:rPr>
          <w:rFonts w:ascii="Times New Roman" w:hAnsi="Times New Roman"/>
          <w:sz w:val="24"/>
          <w:szCs w:val="24"/>
          <w:lang w:bidi="hr-HR"/>
        </w:rPr>
        <w:t>4</w:t>
      </w:r>
      <w:r>
        <w:rPr>
          <w:rFonts w:ascii="Times New Roman" w:hAnsi="Times New Roman"/>
          <w:sz w:val="24"/>
          <w:szCs w:val="24"/>
          <w:lang w:bidi="hr-HR"/>
        </w:rPr>
        <w:t>. godini i prijenos ukupnog ostvarenog viška prihoda u 202</w:t>
      </w:r>
      <w:r w:rsidR="003943BA">
        <w:rPr>
          <w:rFonts w:ascii="Times New Roman" w:hAnsi="Times New Roman"/>
          <w:sz w:val="24"/>
          <w:szCs w:val="24"/>
          <w:lang w:bidi="hr-HR"/>
        </w:rPr>
        <w:t>5</w:t>
      </w:r>
      <w:r>
        <w:rPr>
          <w:rFonts w:ascii="Times New Roman" w:hAnsi="Times New Roman"/>
          <w:sz w:val="24"/>
          <w:szCs w:val="24"/>
          <w:lang w:bidi="hr-HR"/>
        </w:rPr>
        <w:t xml:space="preserve">. godinu planira se u iznosu </w:t>
      </w:r>
      <w:r w:rsidR="003943BA">
        <w:rPr>
          <w:rFonts w:ascii="Times New Roman" w:hAnsi="Times New Roman"/>
          <w:sz w:val="24"/>
          <w:szCs w:val="24"/>
          <w:lang w:bidi="hr-HR"/>
        </w:rPr>
        <w:t>4.223.828</w:t>
      </w:r>
      <w:r w:rsidR="00187509">
        <w:rPr>
          <w:rFonts w:ascii="Times New Roman" w:hAnsi="Times New Roman"/>
          <w:sz w:val="24"/>
          <w:szCs w:val="24"/>
          <w:lang w:bidi="hr-HR"/>
        </w:rPr>
        <w:t xml:space="preserve"> EUR, s time da će se iznos 5</w:t>
      </w:r>
      <w:r w:rsidR="003943BA">
        <w:rPr>
          <w:rFonts w:ascii="Times New Roman" w:hAnsi="Times New Roman"/>
          <w:sz w:val="24"/>
          <w:szCs w:val="24"/>
          <w:lang w:bidi="hr-HR"/>
        </w:rPr>
        <w:t>83.664</w:t>
      </w:r>
      <w:r w:rsidR="00187509">
        <w:rPr>
          <w:rFonts w:ascii="Times New Roman" w:hAnsi="Times New Roman"/>
          <w:sz w:val="24"/>
          <w:szCs w:val="24"/>
          <w:lang w:bidi="hr-HR"/>
        </w:rPr>
        <w:t xml:space="preserve"> EUR-a prenijeti u 202</w:t>
      </w:r>
      <w:r w:rsidR="003943BA">
        <w:rPr>
          <w:rFonts w:ascii="Times New Roman" w:hAnsi="Times New Roman"/>
          <w:sz w:val="24"/>
          <w:szCs w:val="24"/>
          <w:lang w:bidi="hr-HR"/>
        </w:rPr>
        <w:t>6</w:t>
      </w:r>
      <w:r w:rsidR="00187509">
        <w:rPr>
          <w:rFonts w:ascii="Times New Roman" w:hAnsi="Times New Roman"/>
          <w:sz w:val="24"/>
          <w:szCs w:val="24"/>
          <w:lang w:bidi="hr-HR"/>
        </w:rPr>
        <w:t>. godinu</w:t>
      </w:r>
      <w:r w:rsidR="003943BA">
        <w:rPr>
          <w:rFonts w:ascii="Times New Roman" w:hAnsi="Times New Roman"/>
          <w:sz w:val="24"/>
          <w:szCs w:val="24"/>
          <w:lang w:bidi="hr-HR"/>
        </w:rPr>
        <w:t xml:space="preserve"> (radi završetka pojedinih kapitalnih ulaganja)</w:t>
      </w:r>
      <w:r w:rsidR="00187509">
        <w:rPr>
          <w:rFonts w:ascii="Times New Roman" w:hAnsi="Times New Roman"/>
          <w:sz w:val="24"/>
          <w:szCs w:val="24"/>
          <w:lang w:bidi="hr-HR"/>
        </w:rPr>
        <w:t>. Višak raspoloživ u 202</w:t>
      </w:r>
      <w:r w:rsidR="003943BA">
        <w:rPr>
          <w:rFonts w:ascii="Times New Roman" w:hAnsi="Times New Roman"/>
          <w:sz w:val="24"/>
          <w:szCs w:val="24"/>
          <w:lang w:bidi="hr-HR"/>
        </w:rPr>
        <w:t>5</w:t>
      </w:r>
      <w:r w:rsidR="00187509">
        <w:rPr>
          <w:rFonts w:ascii="Times New Roman" w:hAnsi="Times New Roman"/>
          <w:sz w:val="24"/>
          <w:szCs w:val="24"/>
          <w:lang w:bidi="hr-HR"/>
        </w:rPr>
        <w:t>. godini (</w:t>
      </w:r>
      <w:r w:rsidR="003943BA">
        <w:rPr>
          <w:rFonts w:ascii="Times New Roman" w:hAnsi="Times New Roman"/>
          <w:sz w:val="24"/>
          <w:szCs w:val="24"/>
          <w:lang w:bidi="hr-HR"/>
        </w:rPr>
        <w:t>3.640.164</w:t>
      </w:r>
      <w:r w:rsidR="00187509">
        <w:rPr>
          <w:rFonts w:ascii="Times New Roman" w:hAnsi="Times New Roman"/>
          <w:sz w:val="24"/>
          <w:szCs w:val="24"/>
          <w:lang w:bidi="hr-HR"/>
        </w:rPr>
        <w:t xml:space="preserve"> EUR) </w:t>
      </w:r>
      <w:r w:rsidR="00554D15" w:rsidRPr="009B4C0C">
        <w:rPr>
          <w:rFonts w:ascii="Times New Roman" w:hAnsi="Times New Roman"/>
          <w:sz w:val="24"/>
          <w:szCs w:val="24"/>
          <w:lang w:bidi="hr-HR"/>
        </w:rPr>
        <w:t>koristiti će se za pokriće kapit</w:t>
      </w:r>
      <w:r w:rsidR="00734F98" w:rsidRPr="009B4C0C">
        <w:rPr>
          <w:rFonts w:ascii="Times New Roman" w:hAnsi="Times New Roman"/>
          <w:sz w:val="24"/>
          <w:szCs w:val="24"/>
          <w:lang w:bidi="hr-HR"/>
        </w:rPr>
        <w:t xml:space="preserve">alnih </w:t>
      </w:r>
      <w:r w:rsidR="003943BA">
        <w:rPr>
          <w:rFonts w:ascii="Times New Roman" w:hAnsi="Times New Roman"/>
          <w:sz w:val="24"/>
          <w:szCs w:val="24"/>
          <w:lang w:bidi="hr-HR"/>
        </w:rPr>
        <w:t xml:space="preserve">investicija sadržanih u prijedlogu financijskog plana za 2025. godinu i </w:t>
      </w:r>
      <w:r w:rsidR="00554D15" w:rsidRPr="009B4C0C">
        <w:rPr>
          <w:rFonts w:ascii="Times New Roman" w:hAnsi="Times New Roman"/>
          <w:sz w:val="24"/>
          <w:szCs w:val="24"/>
          <w:lang w:bidi="hr-HR"/>
        </w:rPr>
        <w:t>opremanje odjela Sveučilišta sukladno Planu nabave za 202</w:t>
      </w:r>
      <w:r w:rsidR="003943BA">
        <w:rPr>
          <w:rFonts w:ascii="Times New Roman" w:hAnsi="Times New Roman"/>
          <w:sz w:val="24"/>
          <w:szCs w:val="24"/>
          <w:lang w:bidi="hr-HR"/>
        </w:rPr>
        <w:t>5</w:t>
      </w:r>
      <w:r w:rsidR="00187509">
        <w:rPr>
          <w:rFonts w:ascii="Times New Roman" w:hAnsi="Times New Roman"/>
          <w:sz w:val="24"/>
          <w:szCs w:val="24"/>
          <w:lang w:bidi="hr-HR"/>
        </w:rPr>
        <w:t>. godinu</w:t>
      </w:r>
      <w:r w:rsidR="003943BA">
        <w:rPr>
          <w:rFonts w:ascii="Times New Roman" w:hAnsi="Times New Roman"/>
          <w:sz w:val="24"/>
          <w:szCs w:val="24"/>
          <w:lang w:bidi="hr-HR"/>
        </w:rPr>
        <w:t xml:space="preserve">. </w:t>
      </w:r>
    </w:p>
    <w:p w:rsidR="00F65D54" w:rsidRDefault="00187509" w:rsidP="006325BF">
      <w:pPr>
        <w:spacing w:after="0"/>
        <w:jc w:val="both"/>
        <w:rPr>
          <w:rFonts w:ascii="Times New Roman" w:hAnsi="Times New Roman"/>
          <w:sz w:val="24"/>
          <w:szCs w:val="24"/>
          <w:lang w:bidi="hr-HR"/>
        </w:rPr>
      </w:pPr>
      <w:r>
        <w:rPr>
          <w:rFonts w:ascii="Times New Roman" w:hAnsi="Times New Roman"/>
          <w:sz w:val="24"/>
          <w:szCs w:val="24"/>
          <w:lang w:bidi="hr-HR"/>
        </w:rPr>
        <w:lastRenderedPageBreak/>
        <w:t>U 202</w:t>
      </w:r>
      <w:r w:rsidR="00A27DD1">
        <w:rPr>
          <w:rFonts w:ascii="Times New Roman" w:hAnsi="Times New Roman"/>
          <w:sz w:val="24"/>
          <w:szCs w:val="24"/>
          <w:lang w:bidi="hr-HR"/>
        </w:rPr>
        <w:t>5</w:t>
      </w:r>
      <w:r>
        <w:rPr>
          <w:rFonts w:ascii="Times New Roman" w:hAnsi="Times New Roman"/>
          <w:sz w:val="24"/>
          <w:szCs w:val="24"/>
          <w:lang w:bidi="hr-HR"/>
        </w:rPr>
        <w:t>. godin</w:t>
      </w:r>
      <w:r w:rsidR="00A27DD1">
        <w:rPr>
          <w:rFonts w:ascii="Times New Roman" w:hAnsi="Times New Roman"/>
          <w:sz w:val="24"/>
          <w:szCs w:val="24"/>
          <w:lang w:bidi="hr-HR"/>
        </w:rPr>
        <w:t>i</w:t>
      </w:r>
      <w:r>
        <w:rPr>
          <w:rFonts w:ascii="Times New Roman" w:hAnsi="Times New Roman"/>
          <w:sz w:val="24"/>
          <w:szCs w:val="24"/>
          <w:lang w:bidi="hr-HR"/>
        </w:rPr>
        <w:t xml:space="preserve"> </w:t>
      </w:r>
      <w:r w:rsidR="00A27DD1">
        <w:rPr>
          <w:rFonts w:ascii="Times New Roman" w:hAnsi="Times New Roman"/>
          <w:sz w:val="24"/>
          <w:szCs w:val="24"/>
          <w:lang w:bidi="hr-HR"/>
        </w:rPr>
        <w:t>preneseni višak</w:t>
      </w:r>
      <w:r>
        <w:rPr>
          <w:rFonts w:ascii="Times New Roman" w:hAnsi="Times New Roman"/>
          <w:sz w:val="24"/>
          <w:szCs w:val="24"/>
          <w:lang w:bidi="hr-HR"/>
        </w:rPr>
        <w:t xml:space="preserve"> za korištenje ostvaren je iz dva izvora financiranja – </w:t>
      </w:r>
      <w:r w:rsidRPr="00187509">
        <w:rPr>
          <w:rFonts w:ascii="Times New Roman" w:hAnsi="Times New Roman"/>
          <w:i/>
          <w:sz w:val="24"/>
          <w:szCs w:val="24"/>
          <w:lang w:bidi="hr-HR"/>
        </w:rPr>
        <w:t>43 Ostalih prihoda za posebne namjene</w:t>
      </w:r>
      <w:r>
        <w:rPr>
          <w:rFonts w:ascii="Times New Roman" w:hAnsi="Times New Roman"/>
          <w:sz w:val="24"/>
          <w:szCs w:val="24"/>
          <w:lang w:bidi="hr-HR"/>
        </w:rPr>
        <w:t xml:space="preserve"> i </w:t>
      </w:r>
      <w:r w:rsidRPr="00187509">
        <w:rPr>
          <w:rFonts w:ascii="Times New Roman" w:hAnsi="Times New Roman"/>
          <w:i/>
          <w:sz w:val="24"/>
          <w:szCs w:val="24"/>
          <w:lang w:bidi="hr-HR"/>
        </w:rPr>
        <w:t>52 – Ostalih pomoći.</w:t>
      </w:r>
      <w:r>
        <w:rPr>
          <w:rFonts w:ascii="Times New Roman" w:hAnsi="Times New Roman"/>
          <w:sz w:val="24"/>
          <w:szCs w:val="24"/>
          <w:lang w:bidi="hr-HR"/>
        </w:rPr>
        <w:t xml:space="preserve"> U izvoru 52 ostvareni višak sredstava odnosi se na prijenose sredstava za realizaciju </w:t>
      </w:r>
      <w:proofErr w:type="spellStart"/>
      <w:r>
        <w:rPr>
          <w:rFonts w:ascii="Times New Roman" w:hAnsi="Times New Roman"/>
          <w:sz w:val="24"/>
          <w:szCs w:val="24"/>
          <w:lang w:bidi="hr-HR"/>
        </w:rPr>
        <w:t>Erasmus</w:t>
      </w:r>
      <w:proofErr w:type="spellEnd"/>
      <w:r>
        <w:rPr>
          <w:rFonts w:ascii="Times New Roman" w:hAnsi="Times New Roman"/>
          <w:sz w:val="24"/>
          <w:szCs w:val="24"/>
          <w:lang w:bidi="hr-HR"/>
        </w:rPr>
        <w:t xml:space="preserve">+ programa mobilnosti studenata i nastavnog osoblja (uplaćena sredstva pri kraju proračunske godine), a višak iz izvora 43 odnosi se na ostvarene prihode od naplate participacije studenata (školarina i popratnih administrativnih troškova) te nemogućnost realizacije nekih od kapitalnih projekata koji su bili planirani Planom nabave </w:t>
      </w:r>
      <w:r w:rsidR="00FC6645">
        <w:rPr>
          <w:rFonts w:ascii="Times New Roman" w:hAnsi="Times New Roman"/>
          <w:sz w:val="24"/>
          <w:szCs w:val="24"/>
          <w:lang w:bidi="hr-HR"/>
        </w:rPr>
        <w:t xml:space="preserve">u </w:t>
      </w:r>
      <w:r>
        <w:rPr>
          <w:rFonts w:ascii="Times New Roman" w:hAnsi="Times New Roman"/>
          <w:sz w:val="24"/>
          <w:szCs w:val="24"/>
          <w:lang w:bidi="hr-HR"/>
        </w:rPr>
        <w:t>202</w:t>
      </w:r>
      <w:r w:rsidR="00A27DD1">
        <w:rPr>
          <w:rFonts w:ascii="Times New Roman" w:hAnsi="Times New Roman"/>
          <w:sz w:val="24"/>
          <w:szCs w:val="24"/>
          <w:lang w:bidi="hr-HR"/>
        </w:rPr>
        <w:t>4</w:t>
      </w:r>
      <w:r>
        <w:rPr>
          <w:rFonts w:ascii="Times New Roman" w:hAnsi="Times New Roman"/>
          <w:sz w:val="24"/>
          <w:szCs w:val="24"/>
          <w:lang w:bidi="hr-HR"/>
        </w:rPr>
        <w:t>. godinu.</w:t>
      </w:r>
    </w:p>
    <w:p w:rsidR="00187509" w:rsidRPr="00F919D5" w:rsidRDefault="00187509" w:rsidP="006325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919D5">
        <w:rPr>
          <w:rFonts w:ascii="Times New Roman" w:hAnsi="Times New Roman"/>
          <w:sz w:val="24"/>
          <w:szCs w:val="24"/>
        </w:rPr>
        <w:t>Iznos ukupnog viška sredstava iz 202</w:t>
      </w:r>
      <w:r w:rsidR="00A27DD1">
        <w:rPr>
          <w:rFonts w:ascii="Times New Roman" w:hAnsi="Times New Roman"/>
          <w:sz w:val="24"/>
          <w:szCs w:val="24"/>
        </w:rPr>
        <w:t>5</w:t>
      </w:r>
      <w:r w:rsidRPr="00F919D5">
        <w:rPr>
          <w:rFonts w:ascii="Times New Roman" w:hAnsi="Times New Roman"/>
          <w:sz w:val="24"/>
          <w:szCs w:val="24"/>
        </w:rPr>
        <w:t>. godine koji će služiti za prijenos u 202</w:t>
      </w:r>
      <w:r w:rsidR="00A27DD1">
        <w:rPr>
          <w:rFonts w:ascii="Times New Roman" w:hAnsi="Times New Roman"/>
          <w:sz w:val="24"/>
          <w:szCs w:val="24"/>
        </w:rPr>
        <w:t>6</w:t>
      </w:r>
      <w:r w:rsidRPr="00F919D5">
        <w:rPr>
          <w:rFonts w:ascii="Times New Roman" w:hAnsi="Times New Roman"/>
          <w:sz w:val="24"/>
          <w:szCs w:val="24"/>
        </w:rPr>
        <w:t xml:space="preserve">. godinu </w:t>
      </w:r>
      <w:r w:rsidR="00F919D5" w:rsidRPr="00F919D5">
        <w:rPr>
          <w:rFonts w:ascii="Times New Roman" w:hAnsi="Times New Roman"/>
          <w:sz w:val="24"/>
          <w:szCs w:val="24"/>
        </w:rPr>
        <w:t xml:space="preserve">planira se ostvariti iz tri izvora financiranja – </w:t>
      </w:r>
      <w:r w:rsidR="00F919D5" w:rsidRPr="00F919D5">
        <w:rPr>
          <w:rFonts w:ascii="Times New Roman" w:hAnsi="Times New Roman"/>
          <w:i/>
          <w:sz w:val="24"/>
          <w:szCs w:val="24"/>
        </w:rPr>
        <w:t>31 Vlastiti prihodi</w:t>
      </w:r>
      <w:r w:rsidR="00F919D5" w:rsidRPr="00F919D5">
        <w:rPr>
          <w:rFonts w:ascii="Times New Roman" w:hAnsi="Times New Roman"/>
          <w:sz w:val="24"/>
          <w:szCs w:val="24"/>
        </w:rPr>
        <w:t xml:space="preserve"> (prihodi ostvareni na tržištu, od izrade stručnih studija i projekata, prihoda od iznajmljivanja opreme i prostora), </w:t>
      </w:r>
      <w:r w:rsidR="00F919D5" w:rsidRPr="00F919D5">
        <w:rPr>
          <w:rFonts w:ascii="Times New Roman" w:hAnsi="Times New Roman"/>
          <w:i/>
          <w:sz w:val="24"/>
          <w:szCs w:val="24"/>
          <w:lang w:bidi="hr-HR"/>
        </w:rPr>
        <w:t>43 Ostalih prihoda za posebne namjene</w:t>
      </w:r>
      <w:r w:rsidR="00F919D5" w:rsidRPr="00F919D5">
        <w:rPr>
          <w:rFonts w:ascii="Times New Roman" w:hAnsi="Times New Roman"/>
          <w:sz w:val="24"/>
          <w:szCs w:val="24"/>
          <w:lang w:bidi="hr-HR"/>
        </w:rPr>
        <w:t xml:space="preserve"> i </w:t>
      </w:r>
      <w:r w:rsidR="00F919D5" w:rsidRPr="00F919D5">
        <w:rPr>
          <w:rFonts w:ascii="Times New Roman" w:hAnsi="Times New Roman"/>
          <w:i/>
          <w:sz w:val="24"/>
          <w:szCs w:val="24"/>
          <w:lang w:bidi="hr-HR"/>
        </w:rPr>
        <w:t>52 – Ostalih pomoći.</w:t>
      </w:r>
    </w:p>
    <w:p w:rsidR="000D2B4C" w:rsidRDefault="000D2B4C" w:rsidP="006325B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919D5" w:rsidRPr="009B4C0C" w:rsidRDefault="00F919D5" w:rsidP="006325B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72484" w:rsidRPr="009B4C0C" w:rsidRDefault="00872484" w:rsidP="006325BF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B4C0C">
        <w:rPr>
          <w:rFonts w:ascii="Times New Roman" w:hAnsi="Times New Roman"/>
          <w:b/>
          <w:sz w:val="24"/>
          <w:szCs w:val="24"/>
        </w:rPr>
        <w:t>IZVJEŠTAJ O ZADUŽIVANJU</w:t>
      </w:r>
    </w:p>
    <w:p w:rsidR="00734F98" w:rsidRPr="009B4C0C" w:rsidRDefault="00734F98" w:rsidP="006325BF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484" w:rsidRPr="009B4C0C" w:rsidRDefault="00872484" w:rsidP="006325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4C0C">
        <w:rPr>
          <w:rFonts w:ascii="Times New Roman" w:hAnsi="Times New Roman"/>
          <w:sz w:val="24"/>
          <w:szCs w:val="24"/>
        </w:rPr>
        <w:t>Sveuči</w:t>
      </w:r>
      <w:r w:rsidR="00734F98" w:rsidRPr="009B4C0C">
        <w:rPr>
          <w:rFonts w:ascii="Times New Roman" w:hAnsi="Times New Roman"/>
          <w:sz w:val="24"/>
          <w:szCs w:val="24"/>
        </w:rPr>
        <w:t>lište Sjever u proračunskoj 202</w:t>
      </w:r>
      <w:r w:rsidR="00A27DD1">
        <w:rPr>
          <w:rFonts w:ascii="Times New Roman" w:hAnsi="Times New Roman"/>
          <w:sz w:val="24"/>
          <w:szCs w:val="24"/>
        </w:rPr>
        <w:t>4</w:t>
      </w:r>
      <w:r w:rsidRPr="009B4C0C">
        <w:rPr>
          <w:rFonts w:ascii="Times New Roman" w:hAnsi="Times New Roman"/>
          <w:sz w:val="24"/>
          <w:szCs w:val="24"/>
        </w:rPr>
        <w:t>. godini nije koristilo niti odobravalo instrumente zaduživanja na domaćem i s</w:t>
      </w:r>
      <w:r w:rsidR="00734F98" w:rsidRPr="009B4C0C">
        <w:rPr>
          <w:rFonts w:ascii="Times New Roman" w:hAnsi="Times New Roman"/>
          <w:sz w:val="24"/>
          <w:szCs w:val="24"/>
        </w:rPr>
        <w:t>tranom tržištu novca i kapitala. I</w:t>
      </w:r>
      <w:r w:rsidR="00913528" w:rsidRPr="009B4C0C">
        <w:rPr>
          <w:rFonts w:ascii="Times New Roman" w:hAnsi="Times New Roman"/>
          <w:sz w:val="24"/>
          <w:szCs w:val="24"/>
        </w:rPr>
        <w:t xml:space="preserve">sta poslovna praksa nastavlja se i u </w:t>
      </w:r>
      <w:r w:rsidR="00F919D5">
        <w:rPr>
          <w:rFonts w:ascii="Times New Roman" w:hAnsi="Times New Roman"/>
          <w:sz w:val="24"/>
          <w:szCs w:val="24"/>
        </w:rPr>
        <w:t xml:space="preserve">proračunskom razdoblju od </w:t>
      </w:r>
      <w:r w:rsidR="00913528" w:rsidRPr="009B4C0C">
        <w:rPr>
          <w:rFonts w:ascii="Times New Roman" w:hAnsi="Times New Roman"/>
          <w:sz w:val="24"/>
          <w:szCs w:val="24"/>
        </w:rPr>
        <w:t>202</w:t>
      </w:r>
      <w:r w:rsidR="00A27DD1">
        <w:rPr>
          <w:rFonts w:ascii="Times New Roman" w:hAnsi="Times New Roman"/>
          <w:sz w:val="24"/>
          <w:szCs w:val="24"/>
        </w:rPr>
        <w:t>5</w:t>
      </w:r>
      <w:r w:rsidR="00913528" w:rsidRPr="009B4C0C">
        <w:rPr>
          <w:rFonts w:ascii="Times New Roman" w:hAnsi="Times New Roman"/>
          <w:sz w:val="24"/>
          <w:szCs w:val="24"/>
        </w:rPr>
        <w:t xml:space="preserve">. </w:t>
      </w:r>
      <w:r w:rsidR="00F919D5">
        <w:rPr>
          <w:rFonts w:ascii="Times New Roman" w:hAnsi="Times New Roman"/>
          <w:sz w:val="24"/>
          <w:szCs w:val="24"/>
        </w:rPr>
        <w:t>do 202</w:t>
      </w:r>
      <w:r w:rsidR="00A27DD1">
        <w:rPr>
          <w:rFonts w:ascii="Times New Roman" w:hAnsi="Times New Roman"/>
          <w:sz w:val="24"/>
          <w:szCs w:val="24"/>
        </w:rPr>
        <w:t>7</w:t>
      </w:r>
      <w:r w:rsidR="00F919D5">
        <w:rPr>
          <w:rFonts w:ascii="Times New Roman" w:hAnsi="Times New Roman"/>
          <w:sz w:val="24"/>
          <w:szCs w:val="24"/>
        </w:rPr>
        <w:t xml:space="preserve">. </w:t>
      </w:r>
      <w:r w:rsidR="00913528" w:rsidRPr="009B4C0C">
        <w:rPr>
          <w:rFonts w:ascii="Times New Roman" w:hAnsi="Times New Roman"/>
          <w:sz w:val="24"/>
          <w:szCs w:val="24"/>
        </w:rPr>
        <w:t>godin</w:t>
      </w:r>
      <w:r w:rsidR="00F919D5">
        <w:rPr>
          <w:rFonts w:ascii="Times New Roman" w:hAnsi="Times New Roman"/>
          <w:sz w:val="24"/>
          <w:szCs w:val="24"/>
        </w:rPr>
        <w:t>e</w:t>
      </w:r>
      <w:r w:rsidR="00913528" w:rsidRPr="009B4C0C">
        <w:rPr>
          <w:rFonts w:ascii="Times New Roman" w:hAnsi="Times New Roman"/>
          <w:sz w:val="24"/>
          <w:szCs w:val="24"/>
        </w:rPr>
        <w:t>.</w:t>
      </w:r>
    </w:p>
    <w:p w:rsidR="00FC6645" w:rsidRPr="009B4C0C" w:rsidRDefault="00FC6645" w:rsidP="006325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4F98" w:rsidRPr="009B4C0C" w:rsidRDefault="00734F98" w:rsidP="006325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7716" w:rsidRPr="009B4C0C" w:rsidRDefault="008F7716" w:rsidP="006325BF">
      <w:pPr>
        <w:pStyle w:val="Odlomakpopisa"/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B4C0C">
        <w:rPr>
          <w:rFonts w:ascii="Times New Roman" w:hAnsi="Times New Roman"/>
          <w:b/>
          <w:sz w:val="24"/>
          <w:szCs w:val="24"/>
        </w:rPr>
        <w:t>PRIKAZ STANJA UKUPNIH I DOSPJELIH OBVEZA NA DAN 31. PROSINCA 202</w:t>
      </w:r>
      <w:r w:rsidR="00A27DD1">
        <w:rPr>
          <w:rFonts w:ascii="Times New Roman" w:hAnsi="Times New Roman"/>
          <w:b/>
          <w:sz w:val="24"/>
          <w:szCs w:val="24"/>
        </w:rPr>
        <w:t>3</w:t>
      </w:r>
      <w:r w:rsidRPr="009B4C0C">
        <w:rPr>
          <w:rFonts w:ascii="Times New Roman" w:hAnsi="Times New Roman"/>
          <w:b/>
          <w:sz w:val="24"/>
          <w:szCs w:val="24"/>
        </w:rPr>
        <w:t xml:space="preserve">. i 30. </w:t>
      </w:r>
      <w:r w:rsidR="00A27DD1">
        <w:rPr>
          <w:rFonts w:ascii="Times New Roman" w:hAnsi="Times New Roman"/>
          <w:b/>
          <w:sz w:val="24"/>
          <w:szCs w:val="24"/>
        </w:rPr>
        <w:t>RUJNA</w:t>
      </w:r>
      <w:r w:rsidRPr="009B4C0C">
        <w:rPr>
          <w:rFonts w:ascii="Times New Roman" w:hAnsi="Times New Roman"/>
          <w:b/>
          <w:sz w:val="24"/>
          <w:szCs w:val="24"/>
        </w:rPr>
        <w:t xml:space="preserve"> 202</w:t>
      </w:r>
      <w:r w:rsidR="00A27DD1">
        <w:rPr>
          <w:rFonts w:ascii="Times New Roman" w:hAnsi="Times New Roman"/>
          <w:b/>
          <w:sz w:val="24"/>
          <w:szCs w:val="24"/>
        </w:rPr>
        <w:t>4</w:t>
      </w:r>
      <w:r w:rsidRPr="009B4C0C">
        <w:rPr>
          <w:rFonts w:ascii="Times New Roman" w:hAnsi="Times New Roman"/>
          <w:b/>
          <w:sz w:val="24"/>
          <w:szCs w:val="24"/>
        </w:rPr>
        <w:t>. GODINE</w:t>
      </w:r>
    </w:p>
    <w:p w:rsidR="008F7716" w:rsidRPr="009B4C0C" w:rsidRDefault="008F7716" w:rsidP="006325BF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058AB" w:rsidRDefault="005058AB" w:rsidP="006325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2547"/>
        <w:gridCol w:w="3544"/>
        <w:gridCol w:w="3543"/>
      </w:tblGrid>
      <w:tr w:rsidR="00F919D5" w:rsidTr="000F7E6F">
        <w:tc>
          <w:tcPr>
            <w:tcW w:w="2547" w:type="dxa"/>
          </w:tcPr>
          <w:p w:rsidR="00F919D5" w:rsidRPr="00F919D5" w:rsidRDefault="00F919D5" w:rsidP="006325B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919D5" w:rsidRPr="004619F4" w:rsidRDefault="00F919D5" w:rsidP="000F7E6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19F4">
              <w:rPr>
                <w:rFonts w:ascii="Times New Roman" w:hAnsi="Times New Roman"/>
                <w:i/>
                <w:sz w:val="24"/>
                <w:szCs w:val="24"/>
              </w:rPr>
              <w:t>Stanje obveza na dan 31.12.202</w:t>
            </w:r>
            <w:r w:rsidR="00A27DD1" w:rsidRPr="004619F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4619F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F919D5" w:rsidRPr="004619F4" w:rsidRDefault="00F919D5" w:rsidP="000F7E6F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619F4">
              <w:rPr>
                <w:rFonts w:ascii="Times New Roman" w:hAnsi="Times New Roman"/>
                <w:i/>
                <w:sz w:val="24"/>
                <w:szCs w:val="24"/>
              </w:rPr>
              <w:t>Stanje obveza na dan 30.0</w:t>
            </w:r>
            <w:r w:rsidR="00A27DD1" w:rsidRPr="004619F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4619F4">
              <w:rPr>
                <w:rFonts w:ascii="Times New Roman" w:hAnsi="Times New Roman"/>
                <w:i/>
                <w:sz w:val="24"/>
                <w:szCs w:val="24"/>
              </w:rPr>
              <w:t>.202</w:t>
            </w:r>
            <w:r w:rsidR="00A27DD1" w:rsidRPr="004619F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4619F4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919D5" w:rsidTr="000F7E6F">
        <w:tc>
          <w:tcPr>
            <w:tcW w:w="2547" w:type="dxa"/>
          </w:tcPr>
          <w:p w:rsidR="00F919D5" w:rsidRPr="00F919D5" w:rsidRDefault="00F919D5" w:rsidP="006325B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19D5">
              <w:rPr>
                <w:rFonts w:ascii="Times New Roman" w:hAnsi="Times New Roman"/>
                <w:b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F919D5" w:rsidRPr="00F919D5" w:rsidRDefault="00DC2DB7" w:rsidP="006325B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6F5688">
              <w:rPr>
                <w:rFonts w:ascii="Times New Roman" w:hAnsi="Times New Roman"/>
                <w:b/>
                <w:sz w:val="24"/>
                <w:szCs w:val="24"/>
              </w:rPr>
              <w:t>357.032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EUR</w:t>
            </w:r>
          </w:p>
        </w:tc>
        <w:tc>
          <w:tcPr>
            <w:tcW w:w="3543" w:type="dxa"/>
          </w:tcPr>
          <w:p w:rsidR="00F919D5" w:rsidRPr="00F919D5" w:rsidRDefault="006F5688" w:rsidP="006325BF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1.103.016</w:t>
            </w:r>
            <w:r w:rsidR="00DD226B">
              <w:rPr>
                <w:rFonts w:ascii="Times New Roman" w:hAnsi="Times New Roman"/>
                <w:b/>
                <w:sz w:val="24"/>
                <w:szCs w:val="24"/>
              </w:rPr>
              <w:t xml:space="preserve"> EUR</w:t>
            </w:r>
          </w:p>
        </w:tc>
      </w:tr>
      <w:tr w:rsidR="00F919D5" w:rsidTr="000F7E6F">
        <w:tc>
          <w:tcPr>
            <w:tcW w:w="2547" w:type="dxa"/>
          </w:tcPr>
          <w:p w:rsidR="00F919D5" w:rsidRPr="00F919D5" w:rsidRDefault="00F919D5" w:rsidP="006325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19D5">
              <w:rPr>
                <w:rFonts w:ascii="Times New Roman" w:hAnsi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F919D5" w:rsidRPr="00F919D5" w:rsidRDefault="00DC2DB7" w:rsidP="006325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688">
              <w:rPr>
                <w:rFonts w:ascii="Times New Roman" w:hAnsi="Times New Roman"/>
                <w:sz w:val="24"/>
                <w:szCs w:val="24"/>
              </w:rPr>
              <w:t>69.308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EUR</w:t>
            </w:r>
          </w:p>
        </w:tc>
        <w:tc>
          <w:tcPr>
            <w:tcW w:w="3543" w:type="dxa"/>
          </w:tcPr>
          <w:p w:rsidR="00F919D5" w:rsidRPr="00F919D5" w:rsidRDefault="006F5688" w:rsidP="006325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43.573</w:t>
            </w:r>
            <w:r w:rsidR="00DD226B">
              <w:rPr>
                <w:rFonts w:ascii="Times New Roman" w:hAnsi="Times New Roman"/>
                <w:sz w:val="24"/>
                <w:szCs w:val="24"/>
              </w:rPr>
              <w:t xml:space="preserve"> EUR</w:t>
            </w:r>
          </w:p>
        </w:tc>
      </w:tr>
      <w:tr w:rsidR="00F919D5" w:rsidTr="000F7E6F">
        <w:tc>
          <w:tcPr>
            <w:tcW w:w="2547" w:type="dxa"/>
          </w:tcPr>
          <w:p w:rsidR="00F919D5" w:rsidRPr="00F919D5" w:rsidRDefault="00F919D5" w:rsidP="006325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19D5">
              <w:rPr>
                <w:rFonts w:ascii="Times New Roman" w:hAnsi="Times New Roman"/>
                <w:sz w:val="24"/>
                <w:szCs w:val="24"/>
              </w:rPr>
              <w:t>Nedospjele obveze</w:t>
            </w:r>
          </w:p>
        </w:tc>
        <w:tc>
          <w:tcPr>
            <w:tcW w:w="3544" w:type="dxa"/>
          </w:tcPr>
          <w:p w:rsidR="00F919D5" w:rsidRPr="00F919D5" w:rsidRDefault="00DC2DB7" w:rsidP="006325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6F5688">
              <w:rPr>
                <w:rFonts w:ascii="Times New Roman" w:hAnsi="Times New Roman"/>
                <w:sz w:val="24"/>
                <w:szCs w:val="24"/>
              </w:rPr>
              <w:t>87.724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EUR</w:t>
            </w:r>
          </w:p>
        </w:tc>
        <w:tc>
          <w:tcPr>
            <w:tcW w:w="3543" w:type="dxa"/>
          </w:tcPr>
          <w:p w:rsidR="00F919D5" w:rsidRPr="00F919D5" w:rsidRDefault="006F5688" w:rsidP="006325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1.059.443</w:t>
            </w:r>
            <w:r w:rsidR="00DD226B">
              <w:rPr>
                <w:rFonts w:ascii="Times New Roman" w:hAnsi="Times New Roman"/>
                <w:sz w:val="24"/>
                <w:szCs w:val="24"/>
              </w:rPr>
              <w:t xml:space="preserve"> EUR</w:t>
            </w:r>
          </w:p>
        </w:tc>
      </w:tr>
    </w:tbl>
    <w:p w:rsidR="00FC6645" w:rsidRDefault="00FC6645" w:rsidP="006325BF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D4FEB" w:rsidRPr="009B4C0C" w:rsidRDefault="00ED4FEB" w:rsidP="006325BF">
      <w:pPr>
        <w:spacing w:after="0"/>
        <w:jc w:val="both"/>
        <w:rPr>
          <w:rFonts w:ascii="Times New Roman" w:hAnsi="Times New Roman"/>
          <w:sz w:val="24"/>
          <w:szCs w:val="24"/>
          <w:lang w:bidi="hr-HR"/>
        </w:rPr>
      </w:pPr>
    </w:p>
    <w:p w:rsidR="00FC6645" w:rsidRPr="000F7E6F" w:rsidRDefault="000D7BC5" w:rsidP="006325BF">
      <w:pPr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aps/>
          <w:noProof/>
          <w:sz w:val="24"/>
          <w:szCs w:val="24"/>
        </w:rPr>
      </w:pPr>
      <w:r w:rsidRPr="009B4C0C">
        <w:rPr>
          <w:rFonts w:ascii="Times New Roman" w:hAnsi="Times New Roman"/>
          <w:b/>
          <w:bCs/>
          <w:caps/>
          <w:noProof/>
          <w:sz w:val="24"/>
          <w:szCs w:val="24"/>
        </w:rPr>
        <w:t>Zakonske i druge pravne podloge na kojima se zasnivaju programi</w:t>
      </w:r>
    </w:p>
    <w:p w:rsidR="00382323" w:rsidRPr="009B4C0C" w:rsidRDefault="000D7BC5" w:rsidP="006325B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noProof/>
          <w:sz w:val="24"/>
          <w:szCs w:val="24"/>
        </w:rPr>
      </w:pPr>
      <w:r w:rsidRPr="009B4C0C">
        <w:rPr>
          <w:rFonts w:ascii="Times New Roman" w:hAnsi="Times New Roman"/>
          <w:bCs/>
          <w:noProof/>
          <w:sz w:val="24"/>
          <w:szCs w:val="24"/>
        </w:rPr>
        <w:t xml:space="preserve">Pri izradi programa </w:t>
      </w:r>
      <w:r w:rsidR="003E761F" w:rsidRPr="009B4C0C">
        <w:rPr>
          <w:rFonts w:ascii="Times New Roman" w:hAnsi="Times New Roman"/>
          <w:bCs/>
          <w:noProof/>
          <w:sz w:val="24"/>
          <w:szCs w:val="24"/>
        </w:rPr>
        <w:t>poštivala se postojeća zakonska osnova:</w:t>
      </w:r>
    </w:p>
    <w:p w:rsidR="008C5010" w:rsidRPr="0073110D" w:rsidRDefault="008C5010" w:rsidP="006325B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73110D">
        <w:rPr>
          <w:rFonts w:ascii="Times New Roman" w:hAnsi="Times New Roman"/>
          <w:noProof/>
          <w:sz w:val="24"/>
          <w:szCs w:val="24"/>
        </w:rPr>
        <w:t>Zakon o visokom obrazovanju i znanstvenoj djelatnosti (NN 119/22)</w:t>
      </w:r>
    </w:p>
    <w:p w:rsidR="00EF09AF" w:rsidRPr="0073110D" w:rsidRDefault="00BF314C" w:rsidP="006325B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73110D">
        <w:rPr>
          <w:rFonts w:ascii="Times New Roman" w:hAnsi="Times New Roman"/>
          <w:noProof/>
          <w:sz w:val="24"/>
          <w:szCs w:val="24"/>
        </w:rPr>
        <w:t xml:space="preserve">Zakon o osiguranju kvalitete u znanosti i visokom obrazovanju (NN </w:t>
      </w:r>
      <w:r w:rsidR="00A03866" w:rsidRPr="0073110D">
        <w:rPr>
          <w:rFonts w:ascii="Times New Roman" w:hAnsi="Times New Roman"/>
          <w:noProof/>
          <w:sz w:val="24"/>
          <w:szCs w:val="24"/>
        </w:rPr>
        <w:t>151/22</w:t>
      </w:r>
      <w:r w:rsidRPr="0073110D">
        <w:rPr>
          <w:rFonts w:ascii="Times New Roman" w:hAnsi="Times New Roman"/>
          <w:noProof/>
          <w:sz w:val="24"/>
          <w:szCs w:val="24"/>
        </w:rPr>
        <w:t>)</w:t>
      </w:r>
    </w:p>
    <w:p w:rsidR="00EF09AF" w:rsidRPr="0073110D" w:rsidRDefault="00C70550" w:rsidP="006325B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73110D">
        <w:rPr>
          <w:rFonts w:ascii="Times New Roman" w:hAnsi="Times New Roman"/>
          <w:noProof/>
          <w:sz w:val="24"/>
          <w:szCs w:val="24"/>
        </w:rPr>
        <w:t>Zakon o pr</w:t>
      </w:r>
      <w:r w:rsidR="002B58A5" w:rsidRPr="0073110D">
        <w:rPr>
          <w:rFonts w:ascii="Times New Roman" w:hAnsi="Times New Roman"/>
          <w:noProof/>
          <w:sz w:val="24"/>
          <w:szCs w:val="24"/>
        </w:rPr>
        <w:t>oračunu (NN 144/21</w:t>
      </w:r>
      <w:r w:rsidRPr="0073110D">
        <w:rPr>
          <w:rFonts w:ascii="Times New Roman" w:hAnsi="Times New Roman"/>
          <w:noProof/>
          <w:sz w:val="24"/>
          <w:szCs w:val="24"/>
        </w:rPr>
        <w:t>)</w:t>
      </w:r>
    </w:p>
    <w:p w:rsidR="00EF09AF" w:rsidRPr="0073110D" w:rsidRDefault="00C70550" w:rsidP="006325B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73110D">
        <w:rPr>
          <w:rFonts w:ascii="Times New Roman" w:hAnsi="Times New Roman"/>
          <w:noProof/>
          <w:sz w:val="24"/>
          <w:szCs w:val="24"/>
        </w:rPr>
        <w:t xml:space="preserve">Pravilnik </w:t>
      </w:r>
      <w:r w:rsidR="00731A2A" w:rsidRPr="0073110D">
        <w:rPr>
          <w:rFonts w:ascii="Times New Roman" w:hAnsi="Times New Roman"/>
          <w:noProof/>
          <w:sz w:val="24"/>
          <w:szCs w:val="24"/>
        </w:rPr>
        <w:t xml:space="preserve">o proračunskom računovodstvu i </w:t>
      </w:r>
      <w:r w:rsidR="00F50D67" w:rsidRPr="0073110D">
        <w:rPr>
          <w:rFonts w:ascii="Times New Roman" w:hAnsi="Times New Roman"/>
          <w:noProof/>
          <w:sz w:val="24"/>
          <w:szCs w:val="24"/>
        </w:rPr>
        <w:t>R</w:t>
      </w:r>
      <w:r w:rsidRPr="0073110D">
        <w:rPr>
          <w:rFonts w:ascii="Times New Roman" w:hAnsi="Times New Roman"/>
          <w:noProof/>
          <w:sz w:val="24"/>
          <w:szCs w:val="24"/>
        </w:rPr>
        <w:t>ačunskom planu (NN</w:t>
      </w:r>
      <w:r w:rsidR="00F50D67" w:rsidRPr="0073110D">
        <w:rPr>
          <w:rFonts w:ascii="Times New Roman" w:hAnsi="Times New Roman"/>
          <w:noProof/>
          <w:sz w:val="24"/>
          <w:szCs w:val="24"/>
        </w:rPr>
        <w:t xml:space="preserve"> </w:t>
      </w:r>
      <w:r w:rsidR="002B58A5" w:rsidRPr="0073110D">
        <w:rPr>
          <w:rFonts w:ascii="Times New Roman" w:hAnsi="Times New Roman"/>
          <w:noProof/>
          <w:sz w:val="24"/>
          <w:szCs w:val="24"/>
        </w:rPr>
        <w:t>1</w:t>
      </w:r>
      <w:r w:rsidR="00F50D67" w:rsidRPr="0073110D">
        <w:rPr>
          <w:rFonts w:ascii="Times New Roman" w:hAnsi="Times New Roman"/>
          <w:noProof/>
          <w:sz w:val="24"/>
          <w:szCs w:val="24"/>
        </w:rPr>
        <w:t>58/23</w:t>
      </w:r>
      <w:r w:rsidRPr="0073110D">
        <w:rPr>
          <w:rFonts w:ascii="Times New Roman" w:hAnsi="Times New Roman"/>
          <w:noProof/>
          <w:sz w:val="24"/>
          <w:szCs w:val="24"/>
        </w:rPr>
        <w:t>)</w:t>
      </w:r>
    </w:p>
    <w:p w:rsidR="00EF09AF" w:rsidRPr="0073110D" w:rsidRDefault="00C70550" w:rsidP="006325B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73110D">
        <w:rPr>
          <w:rFonts w:ascii="Times New Roman" w:hAnsi="Times New Roman"/>
          <w:noProof/>
          <w:sz w:val="24"/>
          <w:szCs w:val="24"/>
        </w:rPr>
        <w:t xml:space="preserve">Pravilnik o proračunskim klasifikacijama (NN </w:t>
      </w:r>
      <w:r w:rsidR="006855D4">
        <w:rPr>
          <w:rFonts w:ascii="Times New Roman" w:hAnsi="Times New Roman"/>
          <w:noProof/>
          <w:sz w:val="24"/>
          <w:szCs w:val="24"/>
        </w:rPr>
        <w:t>04/24</w:t>
      </w:r>
      <w:r w:rsidRPr="0073110D">
        <w:rPr>
          <w:rFonts w:ascii="Times New Roman" w:hAnsi="Times New Roman"/>
          <w:noProof/>
          <w:sz w:val="24"/>
          <w:szCs w:val="24"/>
        </w:rPr>
        <w:t>)</w:t>
      </w:r>
    </w:p>
    <w:p w:rsidR="00731A2A" w:rsidRPr="0073110D" w:rsidRDefault="00731A2A" w:rsidP="006325B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73110D">
        <w:rPr>
          <w:rFonts w:ascii="Times New Roman" w:hAnsi="Times New Roman"/>
          <w:sz w:val="24"/>
          <w:szCs w:val="24"/>
          <w:shd w:val="clear" w:color="auto" w:fill="FFFFFF"/>
        </w:rPr>
        <w:t>Pravilnik o financijskom izvještavanju u proračunskom računovodstvu (</w:t>
      </w:r>
      <w:r w:rsidR="00A03866" w:rsidRPr="0073110D">
        <w:rPr>
          <w:rFonts w:ascii="Times New Roman" w:hAnsi="Times New Roman"/>
          <w:sz w:val="24"/>
          <w:szCs w:val="24"/>
          <w:shd w:val="clear" w:color="auto" w:fill="FFFFFF"/>
        </w:rPr>
        <w:t>37/22</w:t>
      </w:r>
      <w:r w:rsidRPr="0073110D">
        <w:rPr>
          <w:rFonts w:ascii="Times New Roman" w:hAnsi="Times New Roman"/>
          <w:sz w:val="24"/>
          <w:szCs w:val="24"/>
        </w:rPr>
        <w:t>)</w:t>
      </w:r>
    </w:p>
    <w:p w:rsidR="00EF09AF" w:rsidRPr="0073110D" w:rsidRDefault="00C70550" w:rsidP="006325B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73110D">
        <w:rPr>
          <w:rFonts w:ascii="Times New Roman" w:hAnsi="Times New Roman"/>
          <w:noProof/>
          <w:sz w:val="24"/>
          <w:szCs w:val="24"/>
        </w:rPr>
        <w:t>Zakon o fiskalno</w:t>
      </w:r>
      <w:r w:rsidR="00371465" w:rsidRPr="0073110D">
        <w:rPr>
          <w:rFonts w:ascii="Times New Roman" w:hAnsi="Times New Roman"/>
          <w:noProof/>
          <w:sz w:val="24"/>
          <w:szCs w:val="24"/>
        </w:rPr>
        <w:t>j odgovornosti (NN 111/18</w:t>
      </w:r>
      <w:r w:rsidR="00A03866" w:rsidRPr="0073110D">
        <w:rPr>
          <w:rFonts w:ascii="Times New Roman" w:hAnsi="Times New Roman"/>
          <w:noProof/>
          <w:sz w:val="24"/>
          <w:szCs w:val="24"/>
        </w:rPr>
        <w:t xml:space="preserve"> i 83/23</w:t>
      </w:r>
      <w:r w:rsidRPr="0073110D">
        <w:rPr>
          <w:rFonts w:ascii="Times New Roman" w:hAnsi="Times New Roman"/>
          <w:noProof/>
          <w:sz w:val="24"/>
          <w:szCs w:val="24"/>
        </w:rPr>
        <w:t>)</w:t>
      </w:r>
    </w:p>
    <w:p w:rsidR="00EF09AF" w:rsidRPr="0073110D" w:rsidRDefault="00BF314C" w:rsidP="006325B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73110D">
        <w:rPr>
          <w:rFonts w:ascii="Times New Roman" w:hAnsi="Times New Roman"/>
          <w:noProof/>
          <w:sz w:val="24"/>
          <w:szCs w:val="24"/>
        </w:rPr>
        <w:t>Zakon o ustano</w:t>
      </w:r>
      <w:r w:rsidR="00EF09AF" w:rsidRPr="0073110D">
        <w:rPr>
          <w:rFonts w:ascii="Times New Roman" w:hAnsi="Times New Roman"/>
          <w:noProof/>
          <w:sz w:val="24"/>
          <w:szCs w:val="24"/>
        </w:rPr>
        <w:t xml:space="preserve">vama (NN  76/93, 29/97, 47/99, </w:t>
      </w:r>
      <w:r w:rsidRPr="0073110D">
        <w:rPr>
          <w:rFonts w:ascii="Times New Roman" w:hAnsi="Times New Roman"/>
          <w:noProof/>
          <w:sz w:val="24"/>
          <w:szCs w:val="24"/>
        </w:rPr>
        <w:t>35/08</w:t>
      </w:r>
      <w:r w:rsidR="00A03866" w:rsidRPr="0073110D">
        <w:rPr>
          <w:rFonts w:ascii="Times New Roman" w:hAnsi="Times New Roman"/>
          <w:noProof/>
          <w:sz w:val="24"/>
          <w:szCs w:val="24"/>
        </w:rPr>
        <w:t xml:space="preserve">, </w:t>
      </w:r>
      <w:r w:rsidR="00731A2A" w:rsidRPr="0073110D">
        <w:rPr>
          <w:rFonts w:ascii="Times New Roman" w:hAnsi="Times New Roman"/>
          <w:noProof/>
          <w:sz w:val="24"/>
          <w:szCs w:val="24"/>
        </w:rPr>
        <w:t>127/19</w:t>
      </w:r>
      <w:r w:rsidR="00A03866" w:rsidRPr="0073110D">
        <w:rPr>
          <w:rFonts w:ascii="Times New Roman" w:hAnsi="Times New Roman"/>
          <w:noProof/>
          <w:sz w:val="24"/>
          <w:szCs w:val="24"/>
        </w:rPr>
        <w:t xml:space="preserve"> i 151/22</w:t>
      </w:r>
      <w:r w:rsidRPr="0073110D">
        <w:rPr>
          <w:rFonts w:ascii="Times New Roman" w:hAnsi="Times New Roman"/>
          <w:noProof/>
          <w:sz w:val="24"/>
          <w:szCs w:val="24"/>
        </w:rPr>
        <w:t>)</w:t>
      </w:r>
    </w:p>
    <w:p w:rsidR="00D654FC" w:rsidRPr="0073110D" w:rsidRDefault="001038CA" w:rsidP="006325B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73110D">
        <w:rPr>
          <w:rFonts w:ascii="Times New Roman" w:hAnsi="Times New Roman"/>
          <w:noProof/>
          <w:sz w:val="24"/>
          <w:szCs w:val="24"/>
        </w:rPr>
        <w:lastRenderedPageBreak/>
        <w:t>Temeljni kolektivni ugovor za službenike i namješten</w:t>
      </w:r>
      <w:r w:rsidR="002B58A5" w:rsidRPr="0073110D">
        <w:rPr>
          <w:rFonts w:ascii="Times New Roman" w:hAnsi="Times New Roman"/>
          <w:noProof/>
          <w:sz w:val="24"/>
          <w:szCs w:val="24"/>
        </w:rPr>
        <w:t xml:space="preserve">ike u javnim službama (NN </w:t>
      </w:r>
      <w:r w:rsidR="006855D4">
        <w:rPr>
          <w:rFonts w:ascii="Times New Roman" w:hAnsi="Times New Roman"/>
          <w:noProof/>
          <w:sz w:val="24"/>
          <w:szCs w:val="24"/>
        </w:rPr>
        <w:t>29/24</w:t>
      </w:r>
      <w:r w:rsidR="00731A2A" w:rsidRPr="0073110D">
        <w:rPr>
          <w:rFonts w:ascii="Times New Roman" w:hAnsi="Times New Roman"/>
          <w:noProof/>
          <w:sz w:val="24"/>
          <w:szCs w:val="24"/>
        </w:rPr>
        <w:t>)</w:t>
      </w:r>
    </w:p>
    <w:p w:rsidR="00D654FC" w:rsidRPr="0073110D" w:rsidRDefault="00BF314C" w:rsidP="006325B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73110D">
        <w:rPr>
          <w:rFonts w:ascii="Times New Roman" w:hAnsi="Times New Roman"/>
          <w:noProof/>
          <w:sz w:val="24"/>
          <w:szCs w:val="24"/>
        </w:rPr>
        <w:t>Statut Sveučilišta Sjever</w:t>
      </w:r>
    </w:p>
    <w:p w:rsidR="006855D4" w:rsidRDefault="00C00E61" w:rsidP="006325B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73110D">
        <w:rPr>
          <w:rFonts w:ascii="Times New Roman" w:hAnsi="Times New Roman"/>
          <w:noProof/>
          <w:sz w:val="24"/>
          <w:szCs w:val="24"/>
        </w:rPr>
        <w:t>Strateg</w:t>
      </w:r>
      <w:r w:rsidR="00A11B32" w:rsidRPr="0073110D">
        <w:rPr>
          <w:rFonts w:ascii="Times New Roman" w:hAnsi="Times New Roman"/>
          <w:noProof/>
          <w:sz w:val="24"/>
          <w:szCs w:val="24"/>
        </w:rPr>
        <w:t>ija Sveučilišta Sjever za 2023.-2028.</w:t>
      </w:r>
    </w:p>
    <w:p w:rsidR="00C00E61" w:rsidRPr="0073110D" w:rsidRDefault="00FA067E" w:rsidP="006325B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73110D">
        <w:rPr>
          <w:rFonts w:ascii="Times New Roman" w:hAnsi="Times New Roman"/>
          <w:noProof/>
          <w:sz w:val="24"/>
          <w:szCs w:val="24"/>
        </w:rPr>
        <w:t>Znanstveno-istraživačka i umjetnička strategija za 2021.-2027.</w:t>
      </w:r>
    </w:p>
    <w:p w:rsidR="008F6AAA" w:rsidRPr="0073110D" w:rsidRDefault="00BF314C" w:rsidP="006325B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73110D">
        <w:rPr>
          <w:rFonts w:ascii="Times New Roman" w:hAnsi="Times New Roman"/>
          <w:noProof/>
          <w:sz w:val="24"/>
          <w:szCs w:val="24"/>
        </w:rPr>
        <w:t>Zakon o prijenosu osnivačkih prava</w:t>
      </w:r>
      <w:r w:rsidR="00D654FC" w:rsidRPr="0073110D">
        <w:rPr>
          <w:rFonts w:ascii="Times New Roman" w:hAnsi="Times New Roman"/>
          <w:noProof/>
          <w:sz w:val="24"/>
          <w:szCs w:val="24"/>
        </w:rPr>
        <w:t xml:space="preserve"> nad Sveučilištem Sjever na RH (</w:t>
      </w:r>
      <w:r w:rsidRPr="0073110D">
        <w:rPr>
          <w:rFonts w:ascii="Times New Roman" w:hAnsi="Times New Roman"/>
          <w:noProof/>
          <w:sz w:val="24"/>
          <w:szCs w:val="24"/>
        </w:rPr>
        <w:t>NN 64/15</w:t>
      </w:r>
      <w:r w:rsidR="00D654FC" w:rsidRPr="0073110D">
        <w:rPr>
          <w:rFonts w:ascii="Times New Roman" w:hAnsi="Times New Roman"/>
          <w:noProof/>
          <w:sz w:val="24"/>
          <w:szCs w:val="24"/>
        </w:rPr>
        <w:t>)</w:t>
      </w:r>
    </w:p>
    <w:p w:rsidR="00C70550" w:rsidRPr="0073110D" w:rsidRDefault="00C70550" w:rsidP="006325B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73110D">
        <w:rPr>
          <w:rFonts w:ascii="Times New Roman" w:hAnsi="Times New Roman"/>
          <w:noProof/>
          <w:sz w:val="24"/>
          <w:szCs w:val="24"/>
        </w:rPr>
        <w:t>Pravilni</w:t>
      </w:r>
      <w:r w:rsidR="00FA067E" w:rsidRPr="0073110D">
        <w:rPr>
          <w:rFonts w:ascii="Times New Roman" w:hAnsi="Times New Roman"/>
          <w:noProof/>
          <w:sz w:val="24"/>
          <w:szCs w:val="24"/>
        </w:rPr>
        <w:t xml:space="preserve">ci, Odluke i Procedure </w:t>
      </w:r>
      <w:r w:rsidRPr="0073110D">
        <w:rPr>
          <w:rFonts w:ascii="Times New Roman" w:hAnsi="Times New Roman"/>
          <w:noProof/>
          <w:sz w:val="24"/>
          <w:szCs w:val="24"/>
        </w:rPr>
        <w:t xml:space="preserve">– </w:t>
      </w:r>
      <w:r w:rsidRPr="0073110D">
        <w:rPr>
          <w:rFonts w:ascii="Times New Roman" w:hAnsi="Times New Roman"/>
          <w:i/>
          <w:noProof/>
          <w:sz w:val="24"/>
          <w:szCs w:val="24"/>
        </w:rPr>
        <w:t xml:space="preserve">mrežne stranice Sveučilišta Sjever </w:t>
      </w:r>
      <w:hyperlink r:id="rId9" w:history="1">
        <w:r w:rsidR="000F2E5F" w:rsidRPr="0073110D">
          <w:rPr>
            <w:rStyle w:val="Hiperveza"/>
            <w:rFonts w:ascii="Times New Roman" w:hAnsi="Times New Roman"/>
            <w:i/>
            <w:noProof/>
            <w:color w:val="auto"/>
            <w:sz w:val="24"/>
            <w:szCs w:val="24"/>
          </w:rPr>
          <w:t>www.unin.hr</w:t>
        </w:r>
      </w:hyperlink>
    </w:p>
    <w:p w:rsidR="008F0FCD" w:rsidRPr="0073110D" w:rsidRDefault="000F2E5F" w:rsidP="006325BF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73110D">
        <w:rPr>
          <w:rFonts w:ascii="Times New Roman" w:hAnsi="Times New Roman"/>
          <w:noProof/>
          <w:sz w:val="24"/>
          <w:szCs w:val="24"/>
        </w:rPr>
        <w:t>Odluka o ustrojstvu ustanove Sveučilišta Sjever (KLASA: 602-04/23-02/4, URBROJ: 2137-0336-09-22-36, od 12.04.2023.)</w:t>
      </w:r>
    </w:p>
    <w:sectPr w:rsidR="008F0FCD" w:rsidRPr="0073110D" w:rsidSect="00DD2760">
      <w:footerReference w:type="default" r:id="rId10"/>
      <w:pgSz w:w="12240" w:h="15840"/>
      <w:pgMar w:top="993" w:right="1417" w:bottom="1276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8CC" w:rsidRDefault="003868CC" w:rsidP="006214C1">
      <w:pPr>
        <w:spacing w:after="0" w:line="240" w:lineRule="auto"/>
      </w:pPr>
      <w:r>
        <w:separator/>
      </w:r>
    </w:p>
  </w:endnote>
  <w:endnote w:type="continuationSeparator" w:id="0">
    <w:p w:rsidR="003868CC" w:rsidRDefault="003868CC" w:rsidP="0062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N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EB4" w:rsidRDefault="00802EB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7C2B">
      <w:rPr>
        <w:noProof/>
      </w:rPr>
      <w:t>7</w:t>
    </w:r>
    <w:r>
      <w:fldChar w:fldCharType="end"/>
    </w:r>
  </w:p>
  <w:p w:rsidR="00802EB4" w:rsidRDefault="00802EB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8CC" w:rsidRDefault="003868CC" w:rsidP="006214C1">
      <w:pPr>
        <w:spacing w:after="0" w:line="240" w:lineRule="auto"/>
      </w:pPr>
      <w:r>
        <w:separator/>
      </w:r>
    </w:p>
  </w:footnote>
  <w:footnote w:type="continuationSeparator" w:id="0">
    <w:p w:rsidR="003868CC" w:rsidRDefault="003868CC" w:rsidP="006214C1">
      <w:pPr>
        <w:spacing w:after="0" w:line="240" w:lineRule="auto"/>
      </w:pPr>
      <w:r>
        <w:continuationSeparator/>
      </w:r>
    </w:p>
  </w:footnote>
  <w:footnote w:id="1">
    <w:p w:rsidR="00802EB4" w:rsidRPr="00FF765F" w:rsidRDefault="00802EB4" w:rsidP="00874F50">
      <w:pPr>
        <w:pStyle w:val="Tekstfusnote"/>
        <w:spacing w:after="0"/>
        <w:rPr>
          <w:rFonts w:ascii="Times New Roman" w:hAnsi="Times New Roman"/>
          <w:i/>
          <w:sz w:val="16"/>
          <w:szCs w:val="16"/>
          <w:lang w:val="hr-HR"/>
        </w:rPr>
      </w:pPr>
      <w:r w:rsidRPr="00FF765F">
        <w:rPr>
          <w:rStyle w:val="Referencafusnote"/>
          <w:rFonts w:ascii="Times New Roman" w:hAnsi="Times New Roman"/>
          <w:i/>
          <w:sz w:val="16"/>
          <w:szCs w:val="16"/>
        </w:rPr>
        <w:footnoteRef/>
      </w:r>
      <w:r w:rsidRPr="00FF765F">
        <w:rPr>
          <w:rFonts w:ascii="Times New Roman" w:hAnsi="Times New Roman"/>
          <w:i/>
          <w:sz w:val="16"/>
          <w:szCs w:val="16"/>
        </w:rPr>
        <w:t xml:space="preserve"> </w:t>
      </w:r>
      <w:r w:rsidRPr="00FF765F">
        <w:rPr>
          <w:rFonts w:ascii="Times New Roman" w:hAnsi="Times New Roman"/>
          <w:i/>
          <w:sz w:val="16"/>
          <w:szCs w:val="16"/>
          <w:lang w:val="hr-HR"/>
        </w:rPr>
        <w:t xml:space="preserve">Odluka o ustrojstvu ustanove Sveučilišta 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Sjever, KLASA: 602-04/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23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-02/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4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, UR.BROJ: 2137-0336-09-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22-36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 xml:space="preserve"> od 1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2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.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04</w:t>
      </w:r>
      <w:r w:rsidR="00440942" w:rsidRPr="00FF765F">
        <w:rPr>
          <w:rFonts w:ascii="Times New Roman" w:hAnsi="Times New Roman"/>
          <w:i/>
          <w:sz w:val="16"/>
          <w:szCs w:val="16"/>
          <w:lang w:val="hr-HR"/>
        </w:rPr>
        <w:t>.20</w:t>
      </w:r>
      <w:r w:rsidR="002E5D4B">
        <w:rPr>
          <w:rFonts w:ascii="Times New Roman" w:hAnsi="Times New Roman"/>
          <w:i/>
          <w:sz w:val="16"/>
          <w:szCs w:val="16"/>
          <w:lang w:val="hr-HR"/>
        </w:rPr>
        <w:t>23</w:t>
      </w:r>
      <w:r w:rsidRPr="00FF765F">
        <w:rPr>
          <w:rFonts w:ascii="Times New Roman" w:hAnsi="Times New Roman"/>
          <w:i/>
          <w:sz w:val="16"/>
          <w:szCs w:val="16"/>
          <w:lang w:val="hr-H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10804F6"/>
    <w:lvl w:ilvl="0">
      <w:numFmt w:val="bullet"/>
      <w:lvlText w:val="*"/>
      <w:lvlJc w:val="left"/>
    </w:lvl>
  </w:abstractNum>
  <w:abstractNum w:abstractNumId="1" w15:restartNumberingAfterBreak="0">
    <w:nsid w:val="006A0D3E"/>
    <w:multiLevelType w:val="hybridMultilevel"/>
    <w:tmpl w:val="85AE02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C7E86"/>
    <w:multiLevelType w:val="hybridMultilevel"/>
    <w:tmpl w:val="DB8C3D22"/>
    <w:lvl w:ilvl="0" w:tplc="9DB23DD8">
      <w:numFmt w:val="bullet"/>
      <w:lvlText w:val="-"/>
      <w:lvlJc w:val="left"/>
      <w:pPr>
        <w:ind w:left="1080" w:hanging="360"/>
      </w:pPr>
      <w:rPr>
        <w:rFonts w:ascii="UniN Reg" w:eastAsia="Calibri" w:hAnsi="UniN Reg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8F73A9"/>
    <w:multiLevelType w:val="hybridMultilevel"/>
    <w:tmpl w:val="B8B6C4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506E7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5" w15:restartNumberingAfterBreak="0">
    <w:nsid w:val="1024753B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203A33"/>
    <w:multiLevelType w:val="hybridMultilevel"/>
    <w:tmpl w:val="31DE9E24"/>
    <w:lvl w:ilvl="0" w:tplc="A2F63712">
      <w:start w:val="2018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6AB3285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8" w15:restartNumberingAfterBreak="0">
    <w:nsid w:val="2A4541EA"/>
    <w:multiLevelType w:val="hybridMultilevel"/>
    <w:tmpl w:val="FE884ED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7E5B05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0" w15:restartNumberingAfterBreak="0">
    <w:nsid w:val="2BAF164C"/>
    <w:multiLevelType w:val="hybridMultilevel"/>
    <w:tmpl w:val="46907066"/>
    <w:lvl w:ilvl="0" w:tplc="C1209B60">
      <w:start w:val="20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C7295"/>
    <w:multiLevelType w:val="hybridMultilevel"/>
    <w:tmpl w:val="BBA664F6"/>
    <w:lvl w:ilvl="0" w:tplc="1130B358">
      <w:numFmt w:val="bullet"/>
      <w:lvlText w:val="-"/>
      <w:lvlJc w:val="left"/>
      <w:pPr>
        <w:ind w:left="720" w:hanging="360"/>
      </w:pPr>
      <w:rPr>
        <w:rFonts w:ascii="UniN Reg" w:eastAsia="Calibri" w:hAnsi="UniN Reg" w:cs="Calibri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764DE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3" w15:restartNumberingAfterBreak="0">
    <w:nsid w:val="42CF380F"/>
    <w:multiLevelType w:val="hybridMultilevel"/>
    <w:tmpl w:val="375AC3C0"/>
    <w:lvl w:ilvl="0" w:tplc="6444128E">
      <w:numFmt w:val="bullet"/>
      <w:lvlText w:val="-"/>
      <w:lvlJc w:val="left"/>
      <w:pPr>
        <w:ind w:left="1080" w:hanging="360"/>
      </w:pPr>
      <w:rPr>
        <w:rFonts w:ascii="UniN Reg" w:eastAsia="Calibri" w:hAnsi="UniN Reg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AA0529"/>
    <w:multiLevelType w:val="hybridMultilevel"/>
    <w:tmpl w:val="8C9CDAD4"/>
    <w:lvl w:ilvl="0" w:tplc="516AA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3076F1"/>
    <w:multiLevelType w:val="hybridMultilevel"/>
    <w:tmpl w:val="80FA84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772AA"/>
    <w:multiLevelType w:val="hybridMultilevel"/>
    <w:tmpl w:val="0CD47A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74987"/>
    <w:multiLevelType w:val="hybridMultilevel"/>
    <w:tmpl w:val="8542CC16"/>
    <w:lvl w:ilvl="0" w:tplc="E610BA32">
      <w:start w:val="800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337539"/>
    <w:multiLevelType w:val="multilevel"/>
    <w:tmpl w:val="B46A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B65C9D"/>
    <w:multiLevelType w:val="hybridMultilevel"/>
    <w:tmpl w:val="DFB489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656F9"/>
    <w:multiLevelType w:val="multilevel"/>
    <w:tmpl w:val="E646D2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1" w15:restartNumberingAfterBreak="0">
    <w:nsid w:val="62872E56"/>
    <w:multiLevelType w:val="multilevel"/>
    <w:tmpl w:val="8BC81B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64777FDB"/>
    <w:multiLevelType w:val="hybridMultilevel"/>
    <w:tmpl w:val="B024F0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F1C65"/>
    <w:multiLevelType w:val="hybridMultilevel"/>
    <w:tmpl w:val="F9A6E4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C3142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70250B"/>
    <w:multiLevelType w:val="hybridMultilevel"/>
    <w:tmpl w:val="71C05F4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4F4A4C"/>
    <w:multiLevelType w:val="hybridMultilevel"/>
    <w:tmpl w:val="561C01D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6"/>
  </w:num>
  <w:num w:numId="3">
    <w:abstractNumId w:val="8"/>
  </w:num>
  <w:num w:numId="4">
    <w:abstractNumId w:val="25"/>
  </w:num>
  <w:num w:numId="5">
    <w:abstractNumId w:val="10"/>
  </w:num>
  <w:num w:numId="6">
    <w:abstractNumId w:val="6"/>
  </w:num>
  <w:num w:numId="7">
    <w:abstractNumId w:val="11"/>
  </w:num>
  <w:num w:numId="8">
    <w:abstractNumId w:val="12"/>
  </w:num>
  <w:num w:numId="9">
    <w:abstractNumId w:val="24"/>
  </w:num>
  <w:num w:numId="10">
    <w:abstractNumId w:val="5"/>
  </w:num>
  <w:num w:numId="11">
    <w:abstractNumId w:val="14"/>
  </w:num>
  <w:num w:numId="12">
    <w:abstractNumId w:val="19"/>
  </w:num>
  <w:num w:numId="13">
    <w:abstractNumId w:val="16"/>
  </w:num>
  <w:num w:numId="14">
    <w:abstractNumId w:val="23"/>
  </w:num>
  <w:num w:numId="15">
    <w:abstractNumId w:val="2"/>
  </w:num>
  <w:num w:numId="16">
    <w:abstractNumId w:val="13"/>
  </w:num>
  <w:num w:numId="17">
    <w:abstractNumId w:val="15"/>
  </w:num>
  <w:num w:numId="18">
    <w:abstractNumId w:val="3"/>
  </w:num>
  <w:num w:numId="19">
    <w:abstractNumId w:val="9"/>
  </w:num>
  <w:num w:numId="20">
    <w:abstractNumId w:val="18"/>
  </w:num>
  <w:num w:numId="21">
    <w:abstractNumId w:val="4"/>
  </w:num>
  <w:num w:numId="22">
    <w:abstractNumId w:val="20"/>
  </w:num>
  <w:num w:numId="23">
    <w:abstractNumId w:val="21"/>
  </w:num>
  <w:num w:numId="24">
    <w:abstractNumId w:val="7"/>
  </w:num>
  <w:num w:numId="25">
    <w:abstractNumId w:val="22"/>
  </w:num>
  <w:num w:numId="26">
    <w:abstractNumId w:val="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AEF"/>
    <w:rsid w:val="00004CC5"/>
    <w:rsid w:val="0000601A"/>
    <w:rsid w:val="00006672"/>
    <w:rsid w:val="000072A7"/>
    <w:rsid w:val="000124A4"/>
    <w:rsid w:val="00020780"/>
    <w:rsid w:val="00021E2E"/>
    <w:rsid w:val="00026C05"/>
    <w:rsid w:val="000274A2"/>
    <w:rsid w:val="00030EE4"/>
    <w:rsid w:val="0003163E"/>
    <w:rsid w:val="00032198"/>
    <w:rsid w:val="000326FD"/>
    <w:rsid w:val="00034159"/>
    <w:rsid w:val="0003418D"/>
    <w:rsid w:val="00037C63"/>
    <w:rsid w:val="00037E18"/>
    <w:rsid w:val="00042025"/>
    <w:rsid w:val="00043038"/>
    <w:rsid w:val="0005245E"/>
    <w:rsid w:val="00056057"/>
    <w:rsid w:val="00056A09"/>
    <w:rsid w:val="00061B33"/>
    <w:rsid w:val="00063786"/>
    <w:rsid w:val="0006418B"/>
    <w:rsid w:val="0006592F"/>
    <w:rsid w:val="00065F56"/>
    <w:rsid w:val="0006718E"/>
    <w:rsid w:val="00067A75"/>
    <w:rsid w:val="00070381"/>
    <w:rsid w:val="00071962"/>
    <w:rsid w:val="0007431C"/>
    <w:rsid w:val="0007529D"/>
    <w:rsid w:val="00075CFB"/>
    <w:rsid w:val="00076D69"/>
    <w:rsid w:val="0008036A"/>
    <w:rsid w:val="000A0FF6"/>
    <w:rsid w:val="000A124E"/>
    <w:rsid w:val="000A1E64"/>
    <w:rsid w:val="000A3E03"/>
    <w:rsid w:val="000A70DF"/>
    <w:rsid w:val="000B4AF0"/>
    <w:rsid w:val="000B5C93"/>
    <w:rsid w:val="000B648C"/>
    <w:rsid w:val="000B7D04"/>
    <w:rsid w:val="000C7BB4"/>
    <w:rsid w:val="000C7DA3"/>
    <w:rsid w:val="000D0F4D"/>
    <w:rsid w:val="000D1D4E"/>
    <w:rsid w:val="000D2B4C"/>
    <w:rsid w:val="000D47ED"/>
    <w:rsid w:val="000D6169"/>
    <w:rsid w:val="000D6D75"/>
    <w:rsid w:val="000D7BC5"/>
    <w:rsid w:val="000D7D41"/>
    <w:rsid w:val="000E316B"/>
    <w:rsid w:val="000E541B"/>
    <w:rsid w:val="000F2E5F"/>
    <w:rsid w:val="000F6324"/>
    <w:rsid w:val="000F7E6F"/>
    <w:rsid w:val="000F7FCE"/>
    <w:rsid w:val="0010106F"/>
    <w:rsid w:val="001038CA"/>
    <w:rsid w:val="00103A19"/>
    <w:rsid w:val="00105175"/>
    <w:rsid w:val="00113C2B"/>
    <w:rsid w:val="00115BD8"/>
    <w:rsid w:val="0012039C"/>
    <w:rsid w:val="0013241C"/>
    <w:rsid w:val="00132C19"/>
    <w:rsid w:val="001331FD"/>
    <w:rsid w:val="00136EA0"/>
    <w:rsid w:val="00140DA9"/>
    <w:rsid w:val="00140EF5"/>
    <w:rsid w:val="00141947"/>
    <w:rsid w:val="001444FB"/>
    <w:rsid w:val="00145B84"/>
    <w:rsid w:val="00146144"/>
    <w:rsid w:val="00153330"/>
    <w:rsid w:val="0015638E"/>
    <w:rsid w:val="00157234"/>
    <w:rsid w:val="00160419"/>
    <w:rsid w:val="00162D86"/>
    <w:rsid w:val="0017250D"/>
    <w:rsid w:val="001820D8"/>
    <w:rsid w:val="00183196"/>
    <w:rsid w:val="00184EAD"/>
    <w:rsid w:val="00187131"/>
    <w:rsid w:val="00187509"/>
    <w:rsid w:val="0019071D"/>
    <w:rsid w:val="001948C2"/>
    <w:rsid w:val="00196204"/>
    <w:rsid w:val="001A26FA"/>
    <w:rsid w:val="001A3025"/>
    <w:rsid w:val="001A4D97"/>
    <w:rsid w:val="001B26CB"/>
    <w:rsid w:val="001B4E40"/>
    <w:rsid w:val="001C1E0C"/>
    <w:rsid w:val="001C2DA3"/>
    <w:rsid w:val="001C4BD6"/>
    <w:rsid w:val="001D12B2"/>
    <w:rsid w:val="001D653D"/>
    <w:rsid w:val="001E1E26"/>
    <w:rsid w:val="001E6102"/>
    <w:rsid w:val="001E633E"/>
    <w:rsid w:val="001E67EC"/>
    <w:rsid w:val="001E7247"/>
    <w:rsid w:val="001F0B49"/>
    <w:rsid w:val="001F0B8A"/>
    <w:rsid w:val="001F14D6"/>
    <w:rsid w:val="001F15BC"/>
    <w:rsid w:val="001F29F2"/>
    <w:rsid w:val="001F3C7D"/>
    <w:rsid w:val="001F44C0"/>
    <w:rsid w:val="001F46FA"/>
    <w:rsid w:val="0020220C"/>
    <w:rsid w:val="00202767"/>
    <w:rsid w:val="00206C5F"/>
    <w:rsid w:val="002109D1"/>
    <w:rsid w:val="0021326A"/>
    <w:rsid w:val="00216499"/>
    <w:rsid w:val="00217356"/>
    <w:rsid w:val="002200E8"/>
    <w:rsid w:val="00222240"/>
    <w:rsid w:val="00224BB2"/>
    <w:rsid w:val="00225A66"/>
    <w:rsid w:val="00230F90"/>
    <w:rsid w:val="0023555C"/>
    <w:rsid w:val="00235E0C"/>
    <w:rsid w:val="0024660E"/>
    <w:rsid w:val="00252369"/>
    <w:rsid w:val="00255B07"/>
    <w:rsid w:val="002628AC"/>
    <w:rsid w:val="002637DE"/>
    <w:rsid w:val="00266503"/>
    <w:rsid w:val="002676B6"/>
    <w:rsid w:val="002770D9"/>
    <w:rsid w:val="002775EC"/>
    <w:rsid w:val="0028282C"/>
    <w:rsid w:val="00290953"/>
    <w:rsid w:val="002909D2"/>
    <w:rsid w:val="0029571F"/>
    <w:rsid w:val="002A6525"/>
    <w:rsid w:val="002B099F"/>
    <w:rsid w:val="002B0B61"/>
    <w:rsid w:val="002B0FF9"/>
    <w:rsid w:val="002B3301"/>
    <w:rsid w:val="002B58A5"/>
    <w:rsid w:val="002C14A5"/>
    <w:rsid w:val="002C34A2"/>
    <w:rsid w:val="002C4767"/>
    <w:rsid w:val="002E1C7C"/>
    <w:rsid w:val="002E5782"/>
    <w:rsid w:val="002E5AC4"/>
    <w:rsid w:val="002E5D4B"/>
    <w:rsid w:val="002E5E75"/>
    <w:rsid w:val="002E609D"/>
    <w:rsid w:val="002F0353"/>
    <w:rsid w:val="003169A3"/>
    <w:rsid w:val="00320DA0"/>
    <w:rsid w:val="00321276"/>
    <w:rsid w:val="0032566A"/>
    <w:rsid w:val="00325BA1"/>
    <w:rsid w:val="00327BA7"/>
    <w:rsid w:val="00332682"/>
    <w:rsid w:val="003336D7"/>
    <w:rsid w:val="00334B08"/>
    <w:rsid w:val="0034756F"/>
    <w:rsid w:val="00347625"/>
    <w:rsid w:val="003516B0"/>
    <w:rsid w:val="00354F07"/>
    <w:rsid w:val="00355DCC"/>
    <w:rsid w:val="00356009"/>
    <w:rsid w:val="00357DE6"/>
    <w:rsid w:val="0037108E"/>
    <w:rsid w:val="00371465"/>
    <w:rsid w:val="0037450E"/>
    <w:rsid w:val="00380F92"/>
    <w:rsid w:val="00382323"/>
    <w:rsid w:val="00384B7C"/>
    <w:rsid w:val="003868CC"/>
    <w:rsid w:val="003943BA"/>
    <w:rsid w:val="003A5811"/>
    <w:rsid w:val="003A7B84"/>
    <w:rsid w:val="003B45B0"/>
    <w:rsid w:val="003B6CCE"/>
    <w:rsid w:val="003B6F97"/>
    <w:rsid w:val="003D0650"/>
    <w:rsid w:val="003D1D7F"/>
    <w:rsid w:val="003D32A7"/>
    <w:rsid w:val="003D3B2F"/>
    <w:rsid w:val="003D63B6"/>
    <w:rsid w:val="003D785E"/>
    <w:rsid w:val="003D7D23"/>
    <w:rsid w:val="003E3484"/>
    <w:rsid w:val="003E56FD"/>
    <w:rsid w:val="003E57F3"/>
    <w:rsid w:val="003E761F"/>
    <w:rsid w:val="003E77BA"/>
    <w:rsid w:val="003E7A49"/>
    <w:rsid w:val="003F40EF"/>
    <w:rsid w:val="003F4164"/>
    <w:rsid w:val="003F5766"/>
    <w:rsid w:val="00404FC0"/>
    <w:rsid w:val="00413CC4"/>
    <w:rsid w:val="00414F8C"/>
    <w:rsid w:val="004215A8"/>
    <w:rsid w:val="00421C71"/>
    <w:rsid w:val="0042216A"/>
    <w:rsid w:val="00422ED0"/>
    <w:rsid w:val="004246B1"/>
    <w:rsid w:val="00426A62"/>
    <w:rsid w:val="00431219"/>
    <w:rsid w:val="00440942"/>
    <w:rsid w:val="00452559"/>
    <w:rsid w:val="004545BF"/>
    <w:rsid w:val="00457128"/>
    <w:rsid w:val="004619F4"/>
    <w:rsid w:val="004621CD"/>
    <w:rsid w:val="004665F4"/>
    <w:rsid w:val="0047053B"/>
    <w:rsid w:val="0047371C"/>
    <w:rsid w:val="00475374"/>
    <w:rsid w:val="00475C1C"/>
    <w:rsid w:val="00476E27"/>
    <w:rsid w:val="004827E6"/>
    <w:rsid w:val="00482C4C"/>
    <w:rsid w:val="00483A2F"/>
    <w:rsid w:val="00483C7D"/>
    <w:rsid w:val="00484C37"/>
    <w:rsid w:val="004A11B5"/>
    <w:rsid w:val="004A44CE"/>
    <w:rsid w:val="004B0679"/>
    <w:rsid w:val="004B2FC3"/>
    <w:rsid w:val="004B7814"/>
    <w:rsid w:val="004C1815"/>
    <w:rsid w:val="004C5154"/>
    <w:rsid w:val="004C633A"/>
    <w:rsid w:val="004C7A80"/>
    <w:rsid w:val="004D1129"/>
    <w:rsid w:val="004D40F0"/>
    <w:rsid w:val="004E0DF7"/>
    <w:rsid w:val="004E1B92"/>
    <w:rsid w:val="004E2978"/>
    <w:rsid w:val="004E30FB"/>
    <w:rsid w:val="004E6011"/>
    <w:rsid w:val="004E7E04"/>
    <w:rsid w:val="004F3A91"/>
    <w:rsid w:val="00500001"/>
    <w:rsid w:val="00502EE3"/>
    <w:rsid w:val="0050393B"/>
    <w:rsid w:val="005058AB"/>
    <w:rsid w:val="0051422C"/>
    <w:rsid w:val="005160C7"/>
    <w:rsid w:val="00524196"/>
    <w:rsid w:val="00525F1B"/>
    <w:rsid w:val="00527236"/>
    <w:rsid w:val="00535200"/>
    <w:rsid w:val="0054236B"/>
    <w:rsid w:val="00544AEE"/>
    <w:rsid w:val="00554D15"/>
    <w:rsid w:val="00561299"/>
    <w:rsid w:val="00561871"/>
    <w:rsid w:val="00575A18"/>
    <w:rsid w:val="00577E27"/>
    <w:rsid w:val="00582BF5"/>
    <w:rsid w:val="00583312"/>
    <w:rsid w:val="00583EA8"/>
    <w:rsid w:val="00591086"/>
    <w:rsid w:val="00591D0B"/>
    <w:rsid w:val="00592B36"/>
    <w:rsid w:val="005932B0"/>
    <w:rsid w:val="00594309"/>
    <w:rsid w:val="005A3BCE"/>
    <w:rsid w:val="005A4648"/>
    <w:rsid w:val="005A6F81"/>
    <w:rsid w:val="005A7EF0"/>
    <w:rsid w:val="005B0568"/>
    <w:rsid w:val="005B290E"/>
    <w:rsid w:val="005B72A9"/>
    <w:rsid w:val="005B7C1F"/>
    <w:rsid w:val="005C0AC0"/>
    <w:rsid w:val="005C2787"/>
    <w:rsid w:val="005C2A28"/>
    <w:rsid w:val="005C2C17"/>
    <w:rsid w:val="005C55C6"/>
    <w:rsid w:val="005C5CE6"/>
    <w:rsid w:val="005D2C07"/>
    <w:rsid w:val="005D3232"/>
    <w:rsid w:val="005D52C3"/>
    <w:rsid w:val="005E07B8"/>
    <w:rsid w:val="005E3AFE"/>
    <w:rsid w:val="005E5D42"/>
    <w:rsid w:val="005E7175"/>
    <w:rsid w:val="005F165E"/>
    <w:rsid w:val="005F376A"/>
    <w:rsid w:val="005F5EA7"/>
    <w:rsid w:val="005F6D1C"/>
    <w:rsid w:val="0060095F"/>
    <w:rsid w:val="00601E0A"/>
    <w:rsid w:val="006031DD"/>
    <w:rsid w:val="00612D1A"/>
    <w:rsid w:val="00613421"/>
    <w:rsid w:val="006214C1"/>
    <w:rsid w:val="00627B96"/>
    <w:rsid w:val="006325BF"/>
    <w:rsid w:val="00644B72"/>
    <w:rsid w:val="0064609E"/>
    <w:rsid w:val="00651F72"/>
    <w:rsid w:val="00654B33"/>
    <w:rsid w:val="0066698B"/>
    <w:rsid w:val="006738C5"/>
    <w:rsid w:val="00683B28"/>
    <w:rsid w:val="006855D4"/>
    <w:rsid w:val="00690CA6"/>
    <w:rsid w:val="00693F1B"/>
    <w:rsid w:val="006967DF"/>
    <w:rsid w:val="006A18EA"/>
    <w:rsid w:val="006A2829"/>
    <w:rsid w:val="006A2C0E"/>
    <w:rsid w:val="006A2DC2"/>
    <w:rsid w:val="006A4DCA"/>
    <w:rsid w:val="006A7EBD"/>
    <w:rsid w:val="006B4389"/>
    <w:rsid w:val="006B6124"/>
    <w:rsid w:val="006C349E"/>
    <w:rsid w:val="006C5584"/>
    <w:rsid w:val="006C5D7D"/>
    <w:rsid w:val="006C5EE0"/>
    <w:rsid w:val="006C6391"/>
    <w:rsid w:val="006E1AB3"/>
    <w:rsid w:val="006E5A57"/>
    <w:rsid w:val="006E7F24"/>
    <w:rsid w:val="006F3600"/>
    <w:rsid w:val="006F3917"/>
    <w:rsid w:val="006F3FFE"/>
    <w:rsid w:val="006F5688"/>
    <w:rsid w:val="006F65AA"/>
    <w:rsid w:val="007006AA"/>
    <w:rsid w:val="00700A49"/>
    <w:rsid w:val="00705645"/>
    <w:rsid w:val="00706DB9"/>
    <w:rsid w:val="00713E4F"/>
    <w:rsid w:val="00720E9E"/>
    <w:rsid w:val="0073110D"/>
    <w:rsid w:val="00731404"/>
    <w:rsid w:val="00731A2A"/>
    <w:rsid w:val="00731DC4"/>
    <w:rsid w:val="00734F98"/>
    <w:rsid w:val="00737656"/>
    <w:rsid w:val="00742013"/>
    <w:rsid w:val="0074376F"/>
    <w:rsid w:val="00743D00"/>
    <w:rsid w:val="00746146"/>
    <w:rsid w:val="00746FFA"/>
    <w:rsid w:val="007563DB"/>
    <w:rsid w:val="00760D5D"/>
    <w:rsid w:val="007634EE"/>
    <w:rsid w:val="0077006E"/>
    <w:rsid w:val="00773A53"/>
    <w:rsid w:val="0077523B"/>
    <w:rsid w:val="00776E6E"/>
    <w:rsid w:val="007808D4"/>
    <w:rsid w:val="00781FB7"/>
    <w:rsid w:val="00782239"/>
    <w:rsid w:val="0078687A"/>
    <w:rsid w:val="00794B9A"/>
    <w:rsid w:val="0079509B"/>
    <w:rsid w:val="00795943"/>
    <w:rsid w:val="007A19B1"/>
    <w:rsid w:val="007A1D7A"/>
    <w:rsid w:val="007A3BC8"/>
    <w:rsid w:val="007A41FD"/>
    <w:rsid w:val="007A450F"/>
    <w:rsid w:val="007B04FB"/>
    <w:rsid w:val="007B4A08"/>
    <w:rsid w:val="007B7450"/>
    <w:rsid w:val="007C0DD5"/>
    <w:rsid w:val="007C4F62"/>
    <w:rsid w:val="007C7727"/>
    <w:rsid w:val="007D46CA"/>
    <w:rsid w:val="007D7C6B"/>
    <w:rsid w:val="007E282B"/>
    <w:rsid w:val="007E47A0"/>
    <w:rsid w:val="007F167A"/>
    <w:rsid w:val="007F1893"/>
    <w:rsid w:val="007F262D"/>
    <w:rsid w:val="008017C2"/>
    <w:rsid w:val="00802EB4"/>
    <w:rsid w:val="0081028E"/>
    <w:rsid w:val="008112C0"/>
    <w:rsid w:val="0081325E"/>
    <w:rsid w:val="0081409F"/>
    <w:rsid w:val="008156E1"/>
    <w:rsid w:val="00816285"/>
    <w:rsid w:val="00820841"/>
    <w:rsid w:val="00821828"/>
    <w:rsid w:val="00821CCA"/>
    <w:rsid w:val="0082535E"/>
    <w:rsid w:val="0082723C"/>
    <w:rsid w:val="00830718"/>
    <w:rsid w:val="008340FB"/>
    <w:rsid w:val="00837611"/>
    <w:rsid w:val="00837C2B"/>
    <w:rsid w:val="00840266"/>
    <w:rsid w:val="00843776"/>
    <w:rsid w:val="0084462E"/>
    <w:rsid w:val="00844AEF"/>
    <w:rsid w:val="00852790"/>
    <w:rsid w:val="00853729"/>
    <w:rsid w:val="00861432"/>
    <w:rsid w:val="00867AD5"/>
    <w:rsid w:val="008716C1"/>
    <w:rsid w:val="00872484"/>
    <w:rsid w:val="008739AA"/>
    <w:rsid w:val="00874F50"/>
    <w:rsid w:val="00875217"/>
    <w:rsid w:val="00875CB0"/>
    <w:rsid w:val="00880979"/>
    <w:rsid w:val="00881B34"/>
    <w:rsid w:val="0088452A"/>
    <w:rsid w:val="008877D4"/>
    <w:rsid w:val="008900DB"/>
    <w:rsid w:val="00890523"/>
    <w:rsid w:val="0089553A"/>
    <w:rsid w:val="00896D24"/>
    <w:rsid w:val="00897637"/>
    <w:rsid w:val="008A20B2"/>
    <w:rsid w:val="008A3D45"/>
    <w:rsid w:val="008A62C3"/>
    <w:rsid w:val="008B1FA2"/>
    <w:rsid w:val="008B6089"/>
    <w:rsid w:val="008C0428"/>
    <w:rsid w:val="008C12FB"/>
    <w:rsid w:val="008C5010"/>
    <w:rsid w:val="008D03B3"/>
    <w:rsid w:val="008D15DC"/>
    <w:rsid w:val="008D5B8E"/>
    <w:rsid w:val="008D60AA"/>
    <w:rsid w:val="008F03D7"/>
    <w:rsid w:val="008F0FCD"/>
    <w:rsid w:val="008F327C"/>
    <w:rsid w:val="008F5F6F"/>
    <w:rsid w:val="008F634C"/>
    <w:rsid w:val="008F6AAA"/>
    <w:rsid w:val="008F7716"/>
    <w:rsid w:val="00906956"/>
    <w:rsid w:val="00913528"/>
    <w:rsid w:val="00913B34"/>
    <w:rsid w:val="00914AB2"/>
    <w:rsid w:val="009169BF"/>
    <w:rsid w:val="009174C3"/>
    <w:rsid w:val="00921063"/>
    <w:rsid w:val="0092790C"/>
    <w:rsid w:val="009329E1"/>
    <w:rsid w:val="00932FA9"/>
    <w:rsid w:val="00937900"/>
    <w:rsid w:val="009428D5"/>
    <w:rsid w:val="0095324C"/>
    <w:rsid w:val="00953779"/>
    <w:rsid w:val="00954D9F"/>
    <w:rsid w:val="00956702"/>
    <w:rsid w:val="00960129"/>
    <w:rsid w:val="0096092C"/>
    <w:rsid w:val="00964C89"/>
    <w:rsid w:val="009651EE"/>
    <w:rsid w:val="00973CE9"/>
    <w:rsid w:val="00975D2B"/>
    <w:rsid w:val="009773FC"/>
    <w:rsid w:val="00981472"/>
    <w:rsid w:val="00981844"/>
    <w:rsid w:val="00981D95"/>
    <w:rsid w:val="009908C6"/>
    <w:rsid w:val="00992BCF"/>
    <w:rsid w:val="00996190"/>
    <w:rsid w:val="009A0FE5"/>
    <w:rsid w:val="009A4233"/>
    <w:rsid w:val="009A54A2"/>
    <w:rsid w:val="009A6D0E"/>
    <w:rsid w:val="009B3568"/>
    <w:rsid w:val="009B3D62"/>
    <w:rsid w:val="009B44B6"/>
    <w:rsid w:val="009B4C0C"/>
    <w:rsid w:val="009B5812"/>
    <w:rsid w:val="009C488A"/>
    <w:rsid w:val="009D039A"/>
    <w:rsid w:val="009D400F"/>
    <w:rsid w:val="009D57B6"/>
    <w:rsid w:val="009D6B06"/>
    <w:rsid w:val="009D6EED"/>
    <w:rsid w:val="009E161A"/>
    <w:rsid w:val="009E3A3E"/>
    <w:rsid w:val="009F0786"/>
    <w:rsid w:val="009F282E"/>
    <w:rsid w:val="009F4619"/>
    <w:rsid w:val="009F5207"/>
    <w:rsid w:val="009F5534"/>
    <w:rsid w:val="009F5D75"/>
    <w:rsid w:val="009F70E5"/>
    <w:rsid w:val="00A036B2"/>
    <w:rsid w:val="00A03866"/>
    <w:rsid w:val="00A11B32"/>
    <w:rsid w:val="00A120DC"/>
    <w:rsid w:val="00A1441D"/>
    <w:rsid w:val="00A17864"/>
    <w:rsid w:val="00A25D81"/>
    <w:rsid w:val="00A27DD1"/>
    <w:rsid w:val="00A3154D"/>
    <w:rsid w:val="00A320F7"/>
    <w:rsid w:val="00A35CEB"/>
    <w:rsid w:val="00A42988"/>
    <w:rsid w:val="00A4447E"/>
    <w:rsid w:val="00A47A42"/>
    <w:rsid w:val="00A5414C"/>
    <w:rsid w:val="00A61DB9"/>
    <w:rsid w:val="00A64D9B"/>
    <w:rsid w:val="00A65955"/>
    <w:rsid w:val="00A7014C"/>
    <w:rsid w:val="00A70594"/>
    <w:rsid w:val="00A764E6"/>
    <w:rsid w:val="00A837D0"/>
    <w:rsid w:val="00A859F1"/>
    <w:rsid w:val="00A951C6"/>
    <w:rsid w:val="00A97E7C"/>
    <w:rsid w:val="00AA181D"/>
    <w:rsid w:val="00AA255F"/>
    <w:rsid w:val="00AA4A52"/>
    <w:rsid w:val="00AA5C3E"/>
    <w:rsid w:val="00AA6DCE"/>
    <w:rsid w:val="00AB00DB"/>
    <w:rsid w:val="00AB2A7B"/>
    <w:rsid w:val="00AB3A4C"/>
    <w:rsid w:val="00AB3CC2"/>
    <w:rsid w:val="00AB54FA"/>
    <w:rsid w:val="00AC0087"/>
    <w:rsid w:val="00AC2C78"/>
    <w:rsid w:val="00AC3B8D"/>
    <w:rsid w:val="00AC42AB"/>
    <w:rsid w:val="00AC59D1"/>
    <w:rsid w:val="00AC7460"/>
    <w:rsid w:val="00AD1C4E"/>
    <w:rsid w:val="00AD1F28"/>
    <w:rsid w:val="00AD35AE"/>
    <w:rsid w:val="00AD417F"/>
    <w:rsid w:val="00AD7930"/>
    <w:rsid w:val="00AF00CA"/>
    <w:rsid w:val="00AF25FD"/>
    <w:rsid w:val="00AF3227"/>
    <w:rsid w:val="00B067C2"/>
    <w:rsid w:val="00B12391"/>
    <w:rsid w:val="00B2218C"/>
    <w:rsid w:val="00B24FDC"/>
    <w:rsid w:val="00B256B8"/>
    <w:rsid w:val="00B27D21"/>
    <w:rsid w:val="00B332FB"/>
    <w:rsid w:val="00B441B2"/>
    <w:rsid w:val="00B4662D"/>
    <w:rsid w:val="00B47039"/>
    <w:rsid w:val="00B50262"/>
    <w:rsid w:val="00B570F8"/>
    <w:rsid w:val="00B62BBE"/>
    <w:rsid w:val="00B6505C"/>
    <w:rsid w:val="00B67013"/>
    <w:rsid w:val="00B7165B"/>
    <w:rsid w:val="00B746F5"/>
    <w:rsid w:val="00B749BF"/>
    <w:rsid w:val="00B7718D"/>
    <w:rsid w:val="00B840A7"/>
    <w:rsid w:val="00B85DDE"/>
    <w:rsid w:val="00B86365"/>
    <w:rsid w:val="00BA1B07"/>
    <w:rsid w:val="00BA33FA"/>
    <w:rsid w:val="00BA3818"/>
    <w:rsid w:val="00BA3E49"/>
    <w:rsid w:val="00BB10C7"/>
    <w:rsid w:val="00BB2B46"/>
    <w:rsid w:val="00BB4042"/>
    <w:rsid w:val="00BC023B"/>
    <w:rsid w:val="00BC4C99"/>
    <w:rsid w:val="00BE0A20"/>
    <w:rsid w:val="00BE2C66"/>
    <w:rsid w:val="00BE4639"/>
    <w:rsid w:val="00BE65C0"/>
    <w:rsid w:val="00BF258C"/>
    <w:rsid w:val="00BF314C"/>
    <w:rsid w:val="00BF6775"/>
    <w:rsid w:val="00C00E61"/>
    <w:rsid w:val="00C04622"/>
    <w:rsid w:val="00C06367"/>
    <w:rsid w:val="00C069E2"/>
    <w:rsid w:val="00C10E34"/>
    <w:rsid w:val="00C11A49"/>
    <w:rsid w:val="00C14DE3"/>
    <w:rsid w:val="00C20A26"/>
    <w:rsid w:val="00C23956"/>
    <w:rsid w:val="00C255B9"/>
    <w:rsid w:val="00C2573F"/>
    <w:rsid w:val="00C26D3E"/>
    <w:rsid w:val="00C30C12"/>
    <w:rsid w:val="00C31476"/>
    <w:rsid w:val="00C31BB3"/>
    <w:rsid w:val="00C355C7"/>
    <w:rsid w:val="00C36DF4"/>
    <w:rsid w:val="00C448BA"/>
    <w:rsid w:val="00C52787"/>
    <w:rsid w:val="00C549DA"/>
    <w:rsid w:val="00C55AD3"/>
    <w:rsid w:val="00C577A5"/>
    <w:rsid w:val="00C63999"/>
    <w:rsid w:val="00C64400"/>
    <w:rsid w:val="00C64783"/>
    <w:rsid w:val="00C65C3C"/>
    <w:rsid w:val="00C70550"/>
    <w:rsid w:val="00C7379B"/>
    <w:rsid w:val="00C7598F"/>
    <w:rsid w:val="00C76703"/>
    <w:rsid w:val="00CA79EC"/>
    <w:rsid w:val="00CB002A"/>
    <w:rsid w:val="00CB181E"/>
    <w:rsid w:val="00CB245A"/>
    <w:rsid w:val="00CB3584"/>
    <w:rsid w:val="00CB3861"/>
    <w:rsid w:val="00CB57F2"/>
    <w:rsid w:val="00CB6AC6"/>
    <w:rsid w:val="00CB77CB"/>
    <w:rsid w:val="00CC1EDA"/>
    <w:rsid w:val="00CC672C"/>
    <w:rsid w:val="00CC7CA0"/>
    <w:rsid w:val="00CD02CF"/>
    <w:rsid w:val="00CD3A27"/>
    <w:rsid w:val="00CD4C2F"/>
    <w:rsid w:val="00CD5E71"/>
    <w:rsid w:val="00CE2F1C"/>
    <w:rsid w:val="00CE7014"/>
    <w:rsid w:val="00CF332B"/>
    <w:rsid w:val="00CF48D6"/>
    <w:rsid w:val="00D03642"/>
    <w:rsid w:val="00D0440F"/>
    <w:rsid w:val="00D17057"/>
    <w:rsid w:val="00D2254F"/>
    <w:rsid w:val="00D23EC5"/>
    <w:rsid w:val="00D27821"/>
    <w:rsid w:val="00D3071F"/>
    <w:rsid w:val="00D31452"/>
    <w:rsid w:val="00D31FBA"/>
    <w:rsid w:val="00D32651"/>
    <w:rsid w:val="00D345FE"/>
    <w:rsid w:val="00D36387"/>
    <w:rsid w:val="00D40096"/>
    <w:rsid w:val="00D42261"/>
    <w:rsid w:val="00D52D84"/>
    <w:rsid w:val="00D53099"/>
    <w:rsid w:val="00D63900"/>
    <w:rsid w:val="00D64630"/>
    <w:rsid w:val="00D654FC"/>
    <w:rsid w:val="00D73D35"/>
    <w:rsid w:val="00D816C2"/>
    <w:rsid w:val="00D85433"/>
    <w:rsid w:val="00D8746D"/>
    <w:rsid w:val="00D91621"/>
    <w:rsid w:val="00DA3D1F"/>
    <w:rsid w:val="00DA4359"/>
    <w:rsid w:val="00DA7531"/>
    <w:rsid w:val="00DB2143"/>
    <w:rsid w:val="00DB4D22"/>
    <w:rsid w:val="00DC03B6"/>
    <w:rsid w:val="00DC2DB7"/>
    <w:rsid w:val="00DC5ADC"/>
    <w:rsid w:val="00DC6672"/>
    <w:rsid w:val="00DD0EED"/>
    <w:rsid w:val="00DD11A1"/>
    <w:rsid w:val="00DD226B"/>
    <w:rsid w:val="00DD2512"/>
    <w:rsid w:val="00DD2760"/>
    <w:rsid w:val="00DD5472"/>
    <w:rsid w:val="00DD7FE4"/>
    <w:rsid w:val="00DE3405"/>
    <w:rsid w:val="00DF11B9"/>
    <w:rsid w:val="00DF2433"/>
    <w:rsid w:val="00DF66D3"/>
    <w:rsid w:val="00DF6914"/>
    <w:rsid w:val="00E048C3"/>
    <w:rsid w:val="00E07267"/>
    <w:rsid w:val="00E15D41"/>
    <w:rsid w:val="00E165DA"/>
    <w:rsid w:val="00E16B1E"/>
    <w:rsid w:val="00E16B36"/>
    <w:rsid w:val="00E242B7"/>
    <w:rsid w:val="00E30B24"/>
    <w:rsid w:val="00E37675"/>
    <w:rsid w:val="00E40179"/>
    <w:rsid w:val="00E43F4A"/>
    <w:rsid w:val="00E46713"/>
    <w:rsid w:val="00E55634"/>
    <w:rsid w:val="00E639AD"/>
    <w:rsid w:val="00E654F4"/>
    <w:rsid w:val="00E669C8"/>
    <w:rsid w:val="00E66B24"/>
    <w:rsid w:val="00E71C65"/>
    <w:rsid w:val="00E74960"/>
    <w:rsid w:val="00E82227"/>
    <w:rsid w:val="00E8402F"/>
    <w:rsid w:val="00E86348"/>
    <w:rsid w:val="00E903B1"/>
    <w:rsid w:val="00E90D23"/>
    <w:rsid w:val="00E90FAE"/>
    <w:rsid w:val="00EA202A"/>
    <w:rsid w:val="00EB1789"/>
    <w:rsid w:val="00EC2429"/>
    <w:rsid w:val="00EC3199"/>
    <w:rsid w:val="00EC6457"/>
    <w:rsid w:val="00ED4FEB"/>
    <w:rsid w:val="00EE128A"/>
    <w:rsid w:val="00EE3AAA"/>
    <w:rsid w:val="00EE3D9C"/>
    <w:rsid w:val="00EE6710"/>
    <w:rsid w:val="00EE719A"/>
    <w:rsid w:val="00EF09AF"/>
    <w:rsid w:val="00F00BB2"/>
    <w:rsid w:val="00F111C7"/>
    <w:rsid w:val="00F14C79"/>
    <w:rsid w:val="00F17264"/>
    <w:rsid w:val="00F323F0"/>
    <w:rsid w:val="00F32C76"/>
    <w:rsid w:val="00F35319"/>
    <w:rsid w:val="00F35385"/>
    <w:rsid w:val="00F36305"/>
    <w:rsid w:val="00F404EA"/>
    <w:rsid w:val="00F41585"/>
    <w:rsid w:val="00F50D67"/>
    <w:rsid w:val="00F65D54"/>
    <w:rsid w:val="00F71422"/>
    <w:rsid w:val="00F75BE4"/>
    <w:rsid w:val="00F76134"/>
    <w:rsid w:val="00F81196"/>
    <w:rsid w:val="00F832F3"/>
    <w:rsid w:val="00F84906"/>
    <w:rsid w:val="00F87BC2"/>
    <w:rsid w:val="00F91447"/>
    <w:rsid w:val="00F91828"/>
    <w:rsid w:val="00F919D5"/>
    <w:rsid w:val="00F96B27"/>
    <w:rsid w:val="00FA067E"/>
    <w:rsid w:val="00FA4CF5"/>
    <w:rsid w:val="00FB23AE"/>
    <w:rsid w:val="00FB49ED"/>
    <w:rsid w:val="00FC0D6B"/>
    <w:rsid w:val="00FC21B6"/>
    <w:rsid w:val="00FC39E9"/>
    <w:rsid w:val="00FC6645"/>
    <w:rsid w:val="00FD1443"/>
    <w:rsid w:val="00FD2E46"/>
    <w:rsid w:val="00FD34E6"/>
    <w:rsid w:val="00FD52F2"/>
    <w:rsid w:val="00FE0673"/>
    <w:rsid w:val="00FE69EC"/>
    <w:rsid w:val="00FF55E3"/>
    <w:rsid w:val="00FF572D"/>
    <w:rsid w:val="00FF6CB0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DE9AA"/>
  <w15:chartTrackingRefBased/>
  <w15:docId w15:val="{2918D7AB-9107-437A-9B3D-AAA0CDA2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48C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44AE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844AE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6214C1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semiHidden/>
    <w:rsid w:val="006214C1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6214C1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6214C1"/>
    <w:rPr>
      <w:sz w:val="22"/>
      <w:szCs w:val="22"/>
      <w:lang w:eastAsia="en-US"/>
    </w:rPr>
  </w:style>
  <w:style w:type="table" w:styleId="Reetkatablice">
    <w:name w:val="Table Grid"/>
    <w:basedOn w:val="Obinatablica"/>
    <w:uiPriority w:val="59"/>
    <w:rsid w:val="00F9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F9182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32C76"/>
    <w:pPr>
      <w:ind w:left="720"/>
      <w:contextualSpacing/>
    </w:pPr>
  </w:style>
  <w:style w:type="table" w:customStyle="1" w:styleId="Reetkatablice2">
    <w:name w:val="Rešetka tablice2"/>
    <w:basedOn w:val="Obinatablica"/>
    <w:next w:val="Reetkatablice"/>
    <w:uiPriority w:val="59"/>
    <w:rsid w:val="00F32C7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F32C7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964C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964C8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BF314C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character" w:styleId="Hiperveza">
    <w:name w:val="Hyperlink"/>
    <w:uiPriority w:val="99"/>
    <w:unhideWhenUsed/>
    <w:rsid w:val="002C34A2"/>
    <w:rPr>
      <w:color w:val="0563C1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64D9B"/>
    <w:rPr>
      <w:sz w:val="20"/>
      <w:szCs w:val="20"/>
      <w:lang w:val="x-none"/>
    </w:rPr>
  </w:style>
  <w:style w:type="character" w:customStyle="1" w:styleId="TekstfusnoteChar">
    <w:name w:val="Tekst fusnote Char"/>
    <w:link w:val="Tekstfusnote"/>
    <w:uiPriority w:val="99"/>
    <w:semiHidden/>
    <w:rsid w:val="00A64D9B"/>
    <w:rPr>
      <w:lang w:eastAsia="en-US"/>
    </w:rPr>
  </w:style>
  <w:style w:type="character" w:styleId="Referencafusnote">
    <w:name w:val="footnote reference"/>
    <w:uiPriority w:val="99"/>
    <w:semiHidden/>
    <w:unhideWhenUsed/>
    <w:rsid w:val="00A64D9B"/>
    <w:rPr>
      <w:vertAlign w:val="superscript"/>
    </w:rPr>
  </w:style>
  <w:style w:type="character" w:styleId="Naglaeno">
    <w:name w:val="Strong"/>
    <w:uiPriority w:val="22"/>
    <w:qFormat/>
    <w:rsid w:val="00B12391"/>
    <w:rPr>
      <w:b/>
      <w:bCs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CB57F2"/>
    <w:rPr>
      <w:sz w:val="20"/>
      <w:szCs w:val="20"/>
      <w:lang w:val="x-none"/>
    </w:rPr>
  </w:style>
  <w:style w:type="character" w:customStyle="1" w:styleId="TekstkrajnjebiljekeChar">
    <w:name w:val="Tekst krajnje bilješke Char"/>
    <w:link w:val="Tekstkrajnjebiljeke"/>
    <w:uiPriority w:val="99"/>
    <w:semiHidden/>
    <w:rsid w:val="00CB57F2"/>
    <w:rPr>
      <w:lang w:eastAsia="en-US"/>
    </w:rPr>
  </w:style>
  <w:style w:type="character" w:styleId="Referencakrajnjebiljeke">
    <w:name w:val="endnote reference"/>
    <w:uiPriority w:val="99"/>
    <w:semiHidden/>
    <w:unhideWhenUsed/>
    <w:rsid w:val="00CB57F2"/>
    <w:rPr>
      <w:vertAlign w:val="superscript"/>
    </w:rPr>
  </w:style>
  <w:style w:type="character" w:styleId="Istaknuto">
    <w:name w:val="Emphasis"/>
    <w:uiPriority w:val="20"/>
    <w:qFormat/>
    <w:rsid w:val="00D52D84"/>
    <w:rPr>
      <w:i/>
      <w:iCs/>
    </w:rPr>
  </w:style>
  <w:style w:type="character" w:styleId="Nerijeenospominjanje">
    <w:name w:val="Unresolved Mention"/>
    <w:basedOn w:val="Zadanifontodlomka"/>
    <w:uiPriority w:val="99"/>
    <w:semiHidden/>
    <w:unhideWhenUsed/>
    <w:rsid w:val="000F2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nin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3008A-6C18-4BDC-BF97-9D40676F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11</Pages>
  <Words>3853</Words>
  <Characters>21964</Characters>
  <Application>Microsoft Office Word</Application>
  <DocSecurity>0</DocSecurity>
  <Lines>183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25766</CharactersWithSpaces>
  <SharedDoc>false</SharedDoc>
  <HLinks>
    <vt:vector size="48" baseType="variant">
      <vt:variant>
        <vt:i4>1835135</vt:i4>
      </vt:variant>
      <vt:variant>
        <vt:i4>21</vt:i4>
      </vt:variant>
      <vt:variant>
        <vt:i4>0</vt:i4>
      </vt:variant>
      <vt:variant>
        <vt:i4>5</vt:i4>
      </vt:variant>
      <vt:variant>
        <vt:lpwstr>https://narodne-novine.nn.hr/clanci/sluzbeni/full/2019_10_95_1853.html</vt:lpwstr>
      </vt:variant>
      <vt:variant>
        <vt:lpwstr/>
      </vt:variant>
      <vt:variant>
        <vt:i4>7733326</vt:i4>
      </vt:variant>
      <vt:variant>
        <vt:i4>18</vt:i4>
      </vt:variant>
      <vt:variant>
        <vt:i4>0</vt:i4>
      </vt:variant>
      <vt:variant>
        <vt:i4>5</vt:i4>
      </vt:variant>
      <vt:variant>
        <vt:lpwstr>https://narodne-novine.nn.hr/clanci/sluzbeni/full/2019_12_126_2540.html</vt:lpwstr>
      </vt:variant>
      <vt:variant>
        <vt:lpwstr/>
      </vt:variant>
      <vt:variant>
        <vt:i4>7667785</vt:i4>
      </vt:variant>
      <vt:variant>
        <vt:i4>15</vt:i4>
      </vt:variant>
      <vt:variant>
        <vt:i4>0</vt:i4>
      </vt:variant>
      <vt:variant>
        <vt:i4>5</vt:i4>
      </vt:variant>
      <vt:variant>
        <vt:lpwstr>https://narodne-novine.nn.hr/clanci/sluzbeni/full/2018_12_112_2175.html</vt:lpwstr>
      </vt:variant>
      <vt:variant>
        <vt:lpwstr/>
      </vt:variant>
      <vt:variant>
        <vt:i4>1048629</vt:i4>
      </vt:variant>
      <vt:variant>
        <vt:i4>12</vt:i4>
      </vt:variant>
      <vt:variant>
        <vt:i4>0</vt:i4>
      </vt:variant>
      <vt:variant>
        <vt:i4>5</vt:i4>
      </vt:variant>
      <vt:variant>
        <vt:lpwstr>http://narodne-novine.nn.hr/clanci/sluzbeni/full/2017_03_28_642.html</vt:lpwstr>
      </vt:variant>
      <vt:variant>
        <vt:lpwstr/>
      </vt:variant>
      <vt:variant>
        <vt:i4>4980846</vt:i4>
      </vt:variant>
      <vt:variant>
        <vt:i4>9</vt:i4>
      </vt:variant>
      <vt:variant>
        <vt:i4>0</vt:i4>
      </vt:variant>
      <vt:variant>
        <vt:i4>5</vt:i4>
      </vt:variant>
      <vt:variant>
        <vt:lpwstr>http://narodne-novine.nn.hr/clanci/sluzbeni/full/2017_01_2_58.html</vt:lpwstr>
      </vt:variant>
      <vt:variant>
        <vt:lpwstr/>
      </vt:variant>
      <vt:variant>
        <vt:i4>4849763</vt:i4>
      </vt:variant>
      <vt:variant>
        <vt:i4>6</vt:i4>
      </vt:variant>
      <vt:variant>
        <vt:i4>0</vt:i4>
      </vt:variant>
      <vt:variant>
        <vt:i4>5</vt:i4>
      </vt:variant>
      <vt:variant>
        <vt:lpwstr>http://narodne-novine.nn.hr/clanci/sluzbeni/full/2015_12_135_2540.html</vt:lpwstr>
      </vt:variant>
      <vt:variant>
        <vt:lpwstr/>
      </vt:variant>
      <vt:variant>
        <vt:i4>1572975</vt:i4>
      </vt:variant>
      <vt:variant>
        <vt:i4>3</vt:i4>
      </vt:variant>
      <vt:variant>
        <vt:i4>0</vt:i4>
      </vt:variant>
      <vt:variant>
        <vt:i4>5</vt:i4>
      </vt:variant>
      <vt:variant>
        <vt:lpwstr>http://narodne-novine.nn.hr/clanci/sluzbeni/full/2015_08_93_1798.html</vt:lpwstr>
      </vt:variant>
      <vt:variant>
        <vt:lpwstr/>
      </vt:variant>
      <vt:variant>
        <vt:i4>112</vt:i4>
      </vt:variant>
      <vt:variant>
        <vt:i4>0</vt:i4>
      </vt:variant>
      <vt:variant>
        <vt:i4>0</vt:i4>
      </vt:variant>
      <vt:variant>
        <vt:i4>5</vt:i4>
      </vt:variant>
      <vt:variant>
        <vt:lpwstr>http://narodne-novine.nn.hr/clanci/sluzbeni/2015_01_3_59.html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KLIČEK</dc:creator>
  <cp:keywords/>
  <cp:lastModifiedBy>mklicek</cp:lastModifiedBy>
  <cp:revision>292</cp:revision>
  <cp:lastPrinted>2020-10-13T11:09:00Z</cp:lastPrinted>
  <dcterms:created xsi:type="dcterms:W3CDTF">2022-09-30T05:50:00Z</dcterms:created>
  <dcterms:modified xsi:type="dcterms:W3CDTF">2024-12-14T18:12:00Z</dcterms:modified>
</cp:coreProperties>
</file>