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C9" w:rsidRPr="006F5B32" w:rsidRDefault="002A7F92">
      <w:pPr>
        <w:rPr>
          <w:rFonts w:ascii="UniN Reg" w:hAnsi="UniN Reg"/>
          <w:b/>
          <w:sz w:val="24"/>
        </w:rPr>
      </w:pPr>
      <w:r w:rsidRPr="006F5B32">
        <w:rPr>
          <w:rFonts w:ascii="UniN Reg" w:hAnsi="UniN Reg"/>
          <w:b/>
          <w:sz w:val="24"/>
        </w:rPr>
        <w:t xml:space="preserve">ERASMUS+ KA171 – NATJEČAJNA GODINA 2022.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3"/>
        <w:gridCol w:w="4209"/>
      </w:tblGrid>
      <w:tr w:rsidR="002A7F92" w:rsidRPr="006F5B32" w:rsidTr="00B12079">
        <w:tc>
          <w:tcPr>
            <w:tcW w:w="9062" w:type="dxa"/>
            <w:gridSpan w:val="2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PARTNERSKA USTANOVA</w:t>
            </w: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NAZIV USTANOVE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 xml:space="preserve">ADRESA SJEDIŠTA 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 xml:space="preserve">ADRESA USTANOVE U KOJOJ ĆE SE REALIZIRATI MOBILNOSTI </w:t>
            </w:r>
            <w:r w:rsidRPr="006F5B32">
              <w:rPr>
                <w:rFonts w:ascii="UniN Reg" w:hAnsi="UniN Reg"/>
                <w:sz w:val="18"/>
              </w:rPr>
              <w:t>(ako je različito od sjedišta ustanove)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REGIJA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 xml:space="preserve">TITULA, IME I PREZIME KONTAKT OSOBE 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E-MAIL KONTAKT OSOBE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OID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9062" w:type="dxa"/>
            <w:gridSpan w:val="2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SVEUČILIŠTE SJEVER</w:t>
            </w: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ODJEL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 xml:space="preserve">TITULA, IME I PREZIME KONTAKT OSOBE 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  <w:tr w:rsidR="002A7F92" w:rsidRPr="006F5B32" w:rsidTr="00B12079">
        <w:tc>
          <w:tcPr>
            <w:tcW w:w="4853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E-MAIL KONTAKT OSOBE</w:t>
            </w:r>
          </w:p>
        </w:tc>
        <w:tc>
          <w:tcPr>
            <w:tcW w:w="4209" w:type="dxa"/>
          </w:tcPr>
          <w:p w:rsidR="002A7F92" w:rsidRPr="006F5B32" w:rsidRDefault="002A7F92" w:rsidP="00B12079">
            <w:pPr>
              <w:rPr>
                <w:rFonts w:ascii="UniN Reg" w:hAnsi="UniN Reg"/>
              </w:rPr>
            </w:pPr>
          </w:p>
        </w:tc>
      </w:tr>
    </w:tbl>
    <w:p w:rsidR="002A7F92" w:rsidRPr="006F5B32" w:rsidRDefault="002A7F92">
      <w:pPr>
        <w:rPr>
          <w:rFonts w:ascii="UniN Reg" w:hAnsi="UniN Reg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8"/>
        <w:gridCol w:w="2832"/>
        <w:gridCol w:w="2832"/>
      </w:tblGrid>
      <w:tr w:rsidR="006F5B32" w:rsidRPr="006F5B32" w:rsidTr="006F5B32">
        <w:tc>
          <w:tcPr>
            <w:tcW w:w="3398" w:type="dxa"/>
          </w:tcPr>
          <w:p w:rsidR="006F5B32" w:rsidRPr="006F5B32" w:rsidRDefault="006F5B32" w:rsidP="006F5B32">
            <w:pPr>
              <w:rPr>
                <w:rFonts w:ascii="UniN Reg" w:hAnsi="UniN Reg" w:cs="Arial"/>
                <w:color w:val="004494"/>
                <w:shd w:val="clear" w:color="auto" w:fill="F6F7FA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BROJ PLANIRANIH MOBILNOSTI</w:t>
            </w:r>
          </w:p>
        </w:tc>
        <w:tc>
          <w:tcPr>
            <w:tcW w:w="2832" w:type="dxa"/>
          </w:tcPr>
          <w:p w:rsidR="006F5B32" w:rsidRPr="006F5B32" w:rsidRDefault="006F5B32" w:rsidP="006F5B32">
            <w:pPr>
              <w:rPr>
                <w:rFonts w:ascii="UniN Reg" w:hAnsi="UniN Reg" w:cs="Arial"/>
                <w:color w:val="004494"/>
                <w:shd w:val="clear" w:color="auto" w:fill="F6F7FA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ODLAZNE</w:t>
            </w:r>
          </w:p>
        </w:tc>
        <w:tc>
          <w:tcPr>
            <w:tcW w:w="2832" w:type="dxa"/>
          </w:tcPr>
          <w:p w:rsidR="006F5B32" w:rsidRPr="006F5B32" w:rsidRDefault="006F5B32" w:rsidP="006F5B32">
            <w:pPr>
              <w:rPr>
                <w:rFonts w:ascii="UniN Reg" w:hAnsi="UniN Reg" w:cs="Arial"/>
                <w:color w:val="004494"/>
                <w:shd w:val="clear" w:color="auto" w:fill="F6F7FA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DOLAZNE</w:t>
            </w:r>
          </w:p>
        </w:tc>
      </w:tr>
      <w:tr w:rsidR="006F5B32" w:rsidRPr="006F5B32" w:rsidTr="007E353E">
        <w:tc>
          <w:tcPr>
            <w:tcW w:w="3398" w:type="dxa"/>
          </w:tcPr>
          <w:p w:rsidR="006F5B32" w:rsidRPr="006F5B32" w:rsidRDefault="006F5B32">
            <w:pPr>
              <w:rPr>
                <w:rFonts w:ascii="UniN Reg" w:hAnsi="UniN Reg"/>
                <w:b/>
              </w:rPr>
            </w:pPr>
            <w:r w:rsidRPr="006F5B32">
              <w:rPr>
                <w:rFonts w:ascii="UniN Reg" w:hAnsi="UniN Reg"/>
                <w:b/>
              </w:rPr>
              <w:t>STUDENTSKE</w:t>
            </w:r>
          </w:p>
        </w:tc>
        <w:tc>
          <w:tcPr>
            <w:tcW w:w="5664" w:type="dxa"/>
            <w:gridSpan w:val="2"/>
          </w:tcPr>
          <w:p w:rsidR="006F5B32" w:rsidRPr="006F5B32" w:rsidRDefault="006F5B32">
            <w:pPr>
              <w:rPr>
                <w:rFonts w:ascii="UniN Reg" w:hAnsi="UniN Reg"/>
                <w:i/>
              </w:rPr>
            </w:pPr>
            <w:r w:rsidRPr="006F5B32">
              <w:rPr>
                <w:rFonts w:ascii="UniN Reg" w:hAnsi="UniN Reg"/>
                <w:i/>
                <w:sz w:val="18"/>
              </w:rPr>
              <w:t>Minimalno trajanje mobilnosti u svrhu studija je 2 mjeseca, a maksimalno 5 mjeseci; minimalno trajanje mobilnosti u svrhu stručne prakse je 2 mjeseca, a maksimalno 3 mjeseca</w:t>
            </w:r>
          </w:p>
        </w:tc>
      </w:tr>
      <w:tr w:rsidR="006F5B32" w:rsidRPr="006F5B32" w:rsidTr="006F5B32">
        <w:tc>
          <w:tcPr>
            <w:tcW w:w="3398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U svrhu studija</w:t>
            </w: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</w:tr>
      <w:tr w:rsidR="006F5B32" w:rsidRPr="006F5B32" w:rsidTr="006F5B32">
        <w:tc>
          <w:tcPr>
            <w:tcW w:w="3398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U svrhu stručne prakse</w:t>
            </w: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</w:tr>
      <w:tr w:rsidR="006F5B32" w:rsidRPr="006F5B32" w:rsidTr="001953C8">
        <w:tc>
          <w:tcPr>
            <w:tcW w:w="3398" w:type="dxa"/>
          </w:tcPr>
          <w:p w:rsidR="006F5B32" w:rsidRPr="006F5B32" w:rsidRDefault="006F5B32">
            <w:pPr>
              <w:rPr>
                <w:rFonts w:ascii="UniN Reg" w:hAnsi="UniN Reg"/>
                <w:b/>
              </w:rPr>
            </w:pPr>
            <w:r w:rsidRPr="006F5B32">
              <w:rPr>
                <w:rFonts w:ascii="UniN Reg" w:hAnsi="UniN Reg"/>
                <w:b/>
              </w:rPr>
              <w:t>OSOBLJE</w:t>
            </w:r>
          </w:p>
        </w:tc>
        <w:tc>
          <w:tcPr>
            <w:tcW w:w="5664" w:type="dxa"/>
            <w:gridSpan w:val="2"/>
          </w:tcPr>
          <w:p w:rsidR="006F5B32" w:rsidRPr="006F5B32" w:rsidRDefault="006F5B32" w:rsidP="006F5B32">
            <w:pPr>
              <w:rPr>
                <w:rFonts w:ascii="UniN Reg" w:hAnsi="UniN Reg"/>
                <w:i/>
                <w:sz w:val="18"/>
              </w:rPr>
            </w:pPr>
            <w:r w:rsidRPr="006F5B32">
              <w:rPr>
                <w:rFonts w:ascii="UniN Reg" w:hAnsi="UniN Reg"/>
                <w:i/>
                <w:sz w:val="18"/>
              </w:rPr>
              <w:t>Minimalno trajanje mobilnosti osoblja je 2 dana, a maksimalno 60 dana</w:t>
            </w:r>
            <w:bookmarkStart w:id="0" w:name="_GoBack"/>
            <w:bookmarkEnd w:id="0"/>
          </w:p>
        </w:tc>
      </w:tr>
      <w:tr w:rsidR="006F5B32" w:rsidRPr="006F5B32" w:rsidTr="006F5B32">
        <w:tc>
          <w:tcPr>
            <w:tcW w:w="3398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U svrhu podučavanja</w:t>
            </w: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</w:tr>
      <w:tr w:rsidR="006F5B32" w:rsidRPr="006F5B32" w:rsidTr="006F5B32">
        <w:tc>
          <w:tcPr>
            <w:tcW w:w="3398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U svrhu osposobljavanja</w:t>
            </w: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  <w:tc>
          <w:tcPr>
            <w:tcW w:w="2832" w:type="dxa"/>
          </w:tcPr>
          <w:p w:rsidR="006F5B32" w:rsidRPr="006F5B32" w:rsidRDefault="006F5B32">
            <w:pPr>
              <w:rPr>
                <w:rFonts w:ascii="UniN Reg" w:hAnsi="UniN Reg"/>
              </w:rPr>
            </w:pPr>
          </w:p>
        </w:tc>
      </w:tr>
    </w:tbl>
    <w:p w:rsidR="002A7F92" w:rsidRPr="006F5B32" w:rsidRDefault="002A7F92">
      <w:pPr>
        <w:rPr>
          <w:rFonts w:ascii="UniN Reg" w:hAnsi="UniN Reg"/>
        </w:rPr>
      </w:pPr>
    </w:p>
    <w:p w:rsidR="006F5B32" w:rsidRDefault="006F5B32">
      <w:pPr>
        <w:rPr>
          <w:rFonts w:ascii="UniN Reg" w:hAnsi="UniN Reg"/>
        </w:rPr>
      </w:pPr>
      <w:r>
        <w:rPr>
          <w:rFonts w:ascii="UniN Reg" w:hAnsi="UniN Reg"/>
        </w:rPr>
        <w:br w:type="page"/>
      </w:r>
    </w:p>
    <w:p w:rsidR="002A7F92" w:rsidRPr="006F5B32" w:rsidRDefault="002A7F92">
      <w:pPr>
        <w:rPr>
          <w:rFonts w:ascii="UniN Reg" w:hAnsi="UniN Reg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72C9" w:rsidRPr="006F5B32" w:rsidTr="008F72C9">
        <w:tc>
          <w:tcPr>
            <w:tcW w:w="9062" w:type="dxa"/>
          </w:tcPr>
          <w:p w:rsidR="00F520F3" w:rsidRPr="006F5B32" w:rsidRDefault="00AE706A">
            <w:pPr>
              <w:rPr>
                <w:rFonts w:ascii="UniN Reg" w:hAnsi="UniN Reg" w:cs="Arial"/>
                <w:color w:val="004494"/>
                <w:shd w:val="clear" w:color="auto" w:fill="F6F7FA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KVALITETA PROJEKTNOG PRIJEDLOGA I SPORAZUMNE SURADNJE</w:t>
            </w:r>
          </w:p>
          <w:p w:rsidR="008F72C9" w:rsidRPr="006F5B32" w:rsidRDefault="00F520F3">
            <w:pPr>
              <w:rPr>
                <w:rFonts w:ascii="UniN Reg" w:hAnsi="UniN Reg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(12 000 ZNAKOVA)</w:t>
            </w:r>
          </w:p>
        </w:tc>
      </w:tr>
      <w:tr w:rsidR="008F72C9" w:rsidRPr="006F5B32" w:rsidTr="008F72C9">
        <w:tc>
          <w:tcPr>
            <w:tcW w:w="9062" w:type="dxa"/>
          </w:tcPr>
          <w:p w:rsidR="008F72C9" w:rsidRPr="006F5B32" w:rsidRDefault="00AE706A" w:rsidP="008F72C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Faze projekta (prije / tijekom / nakon mobilnosti) Podjela uloga i zadaća između partnerskih ustanova</w:t>
            </w:r>
          </w:p>
          <w:p w:rsidR="00AE706A" w:rsidRPr="006F5B32" w:rsidRDefault="00AE706A" w:rsidP="00AE706A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Proces izbora sudionika, podrš</w:t>
            </w:r>
            <w:r w:rsidRPr="006F5B32">
              <w:rPr>
                <w:rFonts w:ascii="UniN Reg" w:hAnsi="UniN Reg"/>
              </w:rPr>
              <w:t>ka tijekom mobilnosti i priznavanj</w:t>
            </w:r>
            <w:r w:rsidRPr="006F5B32">
              <w:rPr>
                <w:rFonts w:ascii="UniN Reg" w:hAnsi="UniN Reg"/>
              </w:rPr>
              <w:t>a ostvarene mobilnosti na matič</w:t>
            </w:r>
            <w:r w:rsidRPr="006F5B32">
              <w:rPr>
                <w:rFonts w:ascii="UniN Reg" w:hAnsi="UniN Reg"/>
              </w:rPr>
              <w:t xml:space="preserve">nom i partnerskom VU (kako </w:t>
            </w:r>
            <w:r w:rsidRPr="006F5B32">
              <w:rPr>
                <w:rFonts w:ascii="UniN Reg" w:hAnsi="UniN Reg"/>
              </w:rPr>
              <w:t>će se vršiti odabir sudionika; hoće li sudionici primiti podrš</w:t>
            </w:r>
            <w:r w:rsidRPr="006F5B32">
              <w:rPr>
                <w:rFonts w:ascii="UniN Reg" w:hAnsi="UniN Reg"/>
              </w:rPr>
              <w:t>ku z</w:t>
            </w:r>
            <w:r w:rsidRPr="006F5B32">
              <w:rPr>
                <w:rFonts w:ascii="UniN Reg" w:hAnsi="UniN Reg"/>
              </w:rPr>
              <w:t>a osiguranje/vizu/nalazak smješ</w:t>
            </w:r>
            <w:r w:rsidRPr="006F5B32">
              <w:rPr>
                <w:rFonts w:ascii="UniN Reg" w:hAnsi="UniN Reg"/>
              </w:rPr>
              <w:t>taja; koji sadr</w:t>
            </w:r>
            <w:r w:rsidRPr="006F5B32">
              <w:rPr>
                <w:rFonts w:ascii="UniN Reg" w:hAnsi="UniN Reg"/>
              </w:rPr>
              <w:t>ž</w:t>
            </w:r>
            <w:r w:rsidRPr="006F5B32">
              <w:rPr>
                <w:rFonts w:ascii="UniN Reg" w:hAnsi="UniN Reg"/>
              </w:rPr>
              <w:t xml:space="preserve">aji </w:t>
            </w:r>
            <w:r w:rsidRPr="006F5B32">
              <w:rPr>
                <w:rFonts w:ascii="UniN Reg" w:hAnsi="UniN Reg"/>
              </w:rPr>
              <w:t>ć</w:t>
            </w:r>
            <w:r w:rsidRPr="006F5B32">
              <w:rPr>
                <w:rFonts w:ascii="UniN Reg" w:hAnsi="UniN Reg"/>
              </w:rPr>
              <w:t>e biti dostupni sudionicima</w:t>
            </w:r>
          </w:p>
          <w:p w:rsidR="00AE706A" w:rsidRPr="006F5B32" w:rsidRDefault="00AE706A" w:rsidP="00AE706A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/jezič</w:t>
            </w:r>
            <w:r w:rsidRPr="006F5B32">
              <w:rPr>
                <w:rFonts w:ascii="UniN Reg" w:hAnsi="UniN Reg"/>
              </w:rPr>
              <w:t>ni treninzi, aktivnosti kultu</w:t>
            </w:r>
            <w:r w:rsidRPr="006F5B32">
              <w:rPr>
                <w:rFonts w:ascii="UniN Reg" w:hAnsi="UniN Reg"/>
              </w:rPr>
              <w:t>rne, integracije i sl./; kako ć</w:t>
            </w:r>
            <w:r w:rsidRPr="006F5B32">
              <w:rPr>
                <w:rFonts w:ascii="UniN Reg" w:hAnsi="UniN Reg"/>
              </w:rPr>
              <w:t>e se vrednovati mobilnost studenata i osoblja na oba VU...)</w:t>
            </w:r>
          </w:p>
          <w:p w:rsidR="00AE706A" w:rsidRPr="006F5B32" w:rsidRDefault="00AE706A" w:rsidP="00AE706A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Dodatna potpora za prijavu sudionika s manje mogućnosti</w:t>
            </w:r>
          </w:p>
          <w:p w:rsidR="00AE706A" w:rsidRPr="006F5B32" w:rsidRDefault="00AE706A" w:rsidP="00AE706A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 xml:space="preserve">Podjela zaduženja dogovorena </w:t>
            </w:r>
            <w:proofErr w:type="spellStart"/>
            <w:r w:rsidRPr="006F5B32">
              <w:rPr>
                <w:rFonts w:ascii="UniN Reg" w:hAnsi="UniN Reg"/>
              </w:rPr>
              <w:t>međuinstitucijskim</w:t>
            </w:r>
            <w:proofErr w:type="spellEnd"/>
            <w:r w:rsidRPr="006F5B32">
              <w:rPr>
                <w:rFonts w:ascii="UniN Reg" w:hAnsi="UniN Reg"/>
              </w:rPr>
              <w:t xml:space="preserve"> ugovorom s partnerom (tko pruža podršku u vezi vize/osiguranja/smještaja; tko je zadužen za izbor i evaluaciju sudionika; zaduženja studenata/osoblja…)</w:t>
            </w:r>
          </w:p>
          <w:p w:rsidR="00AE706A" w:rsidRPr="006F5B32" w:rsidRDefault="00AE706A" w:rsidP="00AE706A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Komunikacija između partnera (tko je zadužen za papirologiju; kako će se nadzirati i izvještavati o provedbi mobilnosti)</w:t>
            </w:r>
          </w:p>
          <w:p w:rsidR="00AE706A" w:rsidRPr="006F5B32" w:rsidRDefault="00AE706A" w:rsidP="00AE706A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Podjela sredstava za organizacijsku potporu (OS) s partnerskim ustanovama</w:t>
            </w:r>
          </w:p>
          <w:p w:rsidR="00AE706A" w:rsidRPr="006F5B32" w:rsidRDefault="00AE706A" w:rsidP="008F72C9">
            <w:pPr>
              <w:rPr>
                <w:rFonts w:ascii="UniN Reg" w:hAnsi="UniN Reg"/>
              </w:rPr>
            </w:pPr>
          </w:p>
        </w:tc>
      </w:tr>
      <w:tr w:rsidR="008F72C9" w:rsidRPr="006F5B32" w:rsidTr="006F5B32">
        <w:trPr>
          <w:trHeight w:val="5439"/>
        </w:trPr>
        <w:tc>
          <w:tcPr>
            <w:tcW w:w="9062" w:type="dxa"/>
          </w:tcPr>
          <w:p w:rsidR="008F72C9" w:rsidRPr="006F5B32" w:rsidRDefault="008F72C9">
            <w:pPr>
              <w:rPr>
                <w:rFonts w:ascii="UniN Reg" w:hAnsi="UniN Reg"/>
              </w:rPr>
            </w:pPr>
          </w:p>
        </w:tc>
      </w:tr>
    </w:tbl>
    <w:p w:rsidR="006F5B32" w:rsidRDefault="006F5B32">
      <w:pPr>
        <w:rPr>
          <w:rFonts w:ascii="UniN Reg" w:hAnsi="UniN Reg"/>
        </w:rPr>
      </w:pPr>
    </w:p>
    <w:p w:rsidR="006F5B32" w:rsidRDefault="006F5B32">
      <w:pPr>
        <w:rPr>
          <w:rFonts w:ascii="UniN Reg" w:hAnsi="UniN Reg"/>
        </w:rPr>
      </w:pPr>
      <w:r>
        <w:rPr>
          <w:rFonts w:ascii="UniN Reg" w:hAnsi="UniN Reg"/>
        </w:rPr>
        <w:br w:type="page"/>
      </w:r>
    </w:p>
    <w:p w:rsidR="008F72C9" w:rsidRDefault="008F72C9">
      <w:pPr>
        <w:rPr>
          <w:rFonts w:ascii="UniN Reg" w:hAnsi="UniN Reg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B32" w:rsidRPr="006F5B32" w:rsidTr="00B12079">
        <w:tc>
          <w:tcPr>
            <w:tcW w:w="9062" w:type="dxa"/>
          </w:tcPr>
          <w:p w:rsidR="006F5B32" w:rsidRPr="006F5B32" w:rsidRDefault="006F5B32" w:rsidP="00B12079">
            <w:pPr>
              <w:rPr>
                <w:rFonts w:ascii="UniN Reg" w:hAnsi="UniN Reg" w:cs="Arial"/>
                <w:color w:val="004494"/>
                <w:shd w:val="clear" w:color="auto" w:fill="F6F7FA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RELEVANTNOST STRATEGIJE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(10 000 ZNAKOVA)</w:t>
            </w:r>
          </w:p>
        </w:tc>
      </w:tr>
      <w:tr w:rsidR="006F5B32" w:rsidRPr="006F5B32" w:rsidTr="00B12079">
        <w:tc>
          <w:tcPr>
            <w:tcW w:w="9062" w:type="dxa"/>
          </w:tcPr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 xml:space="preserve">Uklapanje predloženih mobilnosti u strategije internacionalizacije uključenih ustanova 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Odabir zemlje / regije i prethodno iskustvo s partnerskim ustanovama u zemlji / regiji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Obrazložiti izbor partnerske zemlje/regije (kako projekt mobilnosti doprinosi strategiji internacionalizacije uključenih ustanova; institucionalna politika za suradnju s odabranom zemljom / regijom; postoji li suradnja s nekim VU u zemlji / regiji)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Ako je primjenjivo, navesti prethodno relevantno iskustvo s međunarodnim partnerima u KA107 / KA131 i značaj za buduću suradnju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Navesti poveznice na strateške dokumente i objasniti uklapanje planiranih mobilnosti u strategiju internacionalizacije uključenih ustanova (usredotočenost na izgradnju partnerstva u obrazovanju, inovacijama i istraživanjima; doprinosi li izbor partnera jačanju suradnje i kako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Prikazati komplementarnost svih uključenih ustanova (poveznice na mrežne stranice ustanova, popis kolegija i sl.)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Objasniti zatraženi tip mobilnosti (osoblje/studenti, dolazni/odlazni)</w:t>
            </w:r>
          </w:p>
        </w:tc>
      </w:tr>
      <w:tr w:rsidR="006F5B32" w:rsidRPr="006F5B32" w:rsidTr="006F5B32">
        <w:trPr>
          <w:trHeight w:val="5473"/>
        </w:trPr>
        <w:tc>
          <w:tcPr>
            <w:tcW w:w="9062" w:type="dxa"/>
          </w:tcPr>
          <w:p w:rsidR="006F5B32" w:rsidRPr="006F5B32" w:rsidRDefault="006F5B32" w:rsidP="00B12079">
            <w:pPr>
              <w:rPr>
                <w:rFonts w:ascii="UniN Reg" w:hAnsi="UniN Reg"/>
              </w:rPr>
            </w:pPr>
          </w:p>
        </w:tc>
      </w:tr>
    </w:tbl>
    <w:p w:rsidR="006F5B32" w:rsidRDefault="006F5B32">
      <w:pPr>
        <w:rPr>
          <w:rFonts w:ascii="UniN Reg" w:hAnsi="UniN Reg"/>
        </w:rPr>
      </w:pPr>
    </w:p>
    <w:p w:rsidR="006F5B32" w:rsidRDefault="006F5B32">
      <w:pPr>
        <w:rPr>
          <w:rFonts w:ascii="UniN Reg" w:hAnsi="UniN Reg"/>
        </w:rPr>
      </w:pPr>
      <w:r>
        <w:rPr>
          <w:rFonts w:ascii="UniN Reg" w:hAnsi="UniN Reg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B32" w:rsidRPr="006F5B32" w:rsidTr="00B12079">
        <w:tc>
          <w:tcPr>
            <w:tcW w:w="9062" w:type="dxa"/>
          </w:tcPr>
          <w:p w:rsidR="006F5B32" w:rsidRPr="006F5B32" w:rsidRDefault="006F5B32" w:rsidP="00B12079">
            <w:pPr>
              <w:rPr>
                <w:rFonts w:ascii="UniN Reg" w:hAnsi="UniN Reg" w:cs="Arial"/>
                <w:color w:val="004494"/>
                <w:shd w:val="clear" w:color="auto" w:fill="F6F7FA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lastRenderedPageBreak/>
              <w:t>UČINAK I DISEMINACIJA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 w:cs="Arial"/>
                <w:color w:val="004494"/>
                <w:shd w:val="clear" w:color="auto" w:fill="F6F7FA"/>
              </w:rPr>
              <w:t>(10 000 ZNAKOVA)</w:t>
            </w:r>
          </w:p>
        </w:tc>
      </w:tr>
      <w:tr w:rsidR="006F5B32" w:rsidRPr="006F5B32" w:rsidTr="00B12079">
        <w:tc>
          <w:tcPr>
            <w:tcW w:w="9062" w:type="dxa"/>
          </w:tcPr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Diseminacija rezultata projekta - aktivnosti, kanali i ciljane skupine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Učinak projekta na lokalnoj, nacionalnoj i međunarodnoj razini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 xml:space="preserve">- Opisati </w:t>
            </w:r>
            <w:proofErr w:type="spellStart"/>
            <w:r w:rsidRPr="006F5B32">
              <w:rPr>
                <w:rFonts w:ascii="UniN Reg" w:hAnsi="UniN Reg"/>
              </w:rPr>
              <w:t>diseminacijske</w:t>
            </w:r>
            <w:proofErr w:type="spellEnd"/>
            <w:r w:rsidRPr="006F5B32">
              <w:rPr>
                <w:rFonts w:ascii="UniN Reg" w:hAnsi="UniN Reg"/>
              </w:rPr>
              <w:t xml:space="preserve"> aktivnosti uz konkretne </w:t>
            </w:r>
            <w:proofErr w:type="spellStart"/>
            <w:r w:rsidRPr="006F5B32">
              <w:rPr>
                <w:rFonts w:ascii="UniN Reg" w:hAnsi="UniN Reg"/>
              </w:rPr>
              <w:t>diseminacijske</w:t>
            </w:r>
            <w:proofErr w:type="spellEnd"/>
            <w:r w:rsidRPr="006F5B32">
              <w:rPr>
                <w:rFonts w:ascii="UniN Reg" w:hAnsi="UniN Reg"/>
              </w:rPr>
              <w:t xml:space="preserve"> kanale i ciljane skupine kojima su namijenjene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Opisati ulogu partnerskih ustanova u diseminaciji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Opisati planirani učinak i rezultate traženih mobilnosti na različite dionike i uključene ustanove na lokalnoj/regionalnoj i nacionalnoj razini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Učinak treba biti razmjeran broju traženih mobilnosti i planiranim aktivnostima</w:t>
            </w:r>
          </w:p>
          <w:p w:rsidR="006F5B32" w:rsidRPr="006F5B32" w:rsidRDefault="006F5B32" w:rsidP="00B12079">
            <w:pPr>
              <w:rPr>
                <w:rFonts w:ascii="UniN Reg" w:hAnsi="UniN Reg"/>
              </w:rPr>
            </w:pPr>
            <w:r w:rsidRPr="006F5B32">
              <w:rPr>
                <w:rFonts w:ascii="UniN Reg" w:hAnsi="UniN Reg"/>
              </w:rPr>
              <w:t>- Navesti kako će se mjeriti učinak provedenih aktivnosti</w:t>
            </w:r>
          </w:p>
        </w:tc>
      </w:tr>
      <w:tr w:rsidR="006F5B32" w:rsidRPr="006F5B32" w:rsidTr="006F5B32">
        <w:trPr>
          <w:trHeight w:val="6936"/>
        </w:trPr>
        <w:tc>
          <w:tcPr>
            <w:tcW w:w="9062" w:type="dxa"/>
          </w:tcPr>
          <w:p w:rsidR="006F5B32" w:rsidRPr="006F5B32" w:rsidRDefault="006F5B32" w:rsidP="00B12079">
            <w:pPr>
              <w:rPr>
                <w:rFonts w:ascii="UniN Reg" w:hAnsi="UniN Reg"/>
              </w:rPr>
            </w:pPr>
          </w:p>
        </w:tc>
      </w:tr>
    </w:tbl>
    <w:p w:rsidR="006F5B32" w:rsidRPr="006F5B32" w:rsidRDefault="006F5B32">
      <w:pPr>
        <w:rPr>
          <w:rFonts w:ascii="UniN Reg" w:hAnsi="UniN Reg"/>
        </w:rPr>
      </w:pPr>
    </w:p>
    <w:sectPr w:rsidR="006F5B32" w:rsidRPr="006F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BF3"/>
    <w:multiLevelType w:val="hybridMultilevel"/>
    <w:tmpl w:val="5E487710"/>
    <w:lvl w:ilvl="0" w:tplc="C05C2F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0DF5"/>
    <w:multiLevelType w:val="hybridMultilevel"/>
    <w:tmpl w:val="2E12DEA6"/>
    <w:lvl w:ilvl="0" w:tplc="681A33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7F81"/>
    <w:multiLevelType w:val="hybridMultilevel"/>
    <w:tmpl w:val="DA00D926"/>
    <w:lvl w:ilvl="0" w:tplc="0B1232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41778"/>
    <w:multiLevelType w:val="hybridMultilevel"/>
    <w:tmpl w:val="0CBA8594"/>
    <w:lvl w:ilvl="0" w:tplc="1FFA0B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576D"/>
    <w:multiLevelType w:val="hybridMultilevel"/>
    <w:tmpl w:val="2F961626"/>
    <w:lvl w:ilvl="0" w:tplc="4B4274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40"/>
    <w:rsid w:val="00147A9C"/>
    <w:rsid w:val="0029209E"/>
    <w:rsid w:val="002A7F92"/>
    <w:rsid w:val="006F5B32"/>
    <w:rsid w:val="008F72C9"/>
    <w:rsid w:val="00A35140"/>
    <w:rsid w:val="00AE706A"/>
    <w:rsid w:val="00BA0B31"/>
    <w:rsid w:val="00F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57C8"/>
  <w15:chartTrackingRefBased/>
  <w15:docId w15:val="{5F3BBA84-42EF-4A88-A116-4E0D32F2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E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paspoljaric</dc:creator>
  <cp:keywords/>
  <dc:description/>
  <cp:lastModifiedBy>paspoljaric</cp:lastModifiedBy>
  <cp:revision>3</cp:revision>
  <dcterms:created xsi:type="dcterms:W3CDTF">2022-01-19T12:35:00Z</dcterms:created>
  <dcterms:modified xsi:type="dcterms:W3CDTF">2022-01-19T13:25:00Z</dcterms:modified>
</cp:coreProperties>
</file>