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9EF" w:rsidRDefault="003449E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Izložba: BORIS LJUBIČIĆ </w:t>
      </w:r>
      <w:r w:rsidR="00FB4336" w:rsidRPr="00FB4336">
        <w:rPr>
          <w:b/>
          <w:sz w:val="40"/>
          <w:szCs w:val="40"/>
        </w:rPr>
        <w:t xml:space="preserve"> </w:t>
      </w:r>
      <w:bookmarkStart w:id="0" w:name="_GoBack"/>
      <w:bookmarkEnd w:id="0"/>
    </w:p>
    <w:p w:rsidR="00FB4336" w:rsidRPr="00FB4336" w:rsidRDefault="003449EF">
      <w:pPr>
        <w:rPr>
          <w:b/>
          <w:sz w:val="40"/>
          <w:szCs w:val="40"/>
        </w:rPr>
      </w:pPr>
      <w:r>
        <w:rPr>
          <w:b/>
          <w:sz w:val="40"/>
          <w:szCs w:val="40"/>
        </w:rPr>
        <w:t>„</w:t>
      </w:r>
      <w:r w:rsidR="00FB4336" w:rsidRPr="00FB4336">
        <w:rPr>
          <w:b/>
          <w:sz w:val="40"/>
          <w:szCs w:val="40"/>
        </w:rPr>
        <w:t>JEDNINA MNOŽINE: SIMBOL, ZNAK, LOGO, BREND</w:t>
      </w:r>
      <w:r>
        <w:rPr>
          <w:b/>
          <w:sz w:val="40"/>
          <w:szCs w:val="40"/>
        </w:rPr>
        <w:t>“</w:t>
      </w:r>
    </w:p>
    <w:p w:rsidR="00FB4336" w:rsidRDefault="00FB4336"/>
    <w:p w:rsidR="009517C2" w:rsidRDefault="00FB4336" w:rsidP="003449EF">
      <w:pPr>
        <w:jc w:val="both"/>
        <w:rPr>
          <w:b/>
        </w:rPr>
      </w:pPr>
      <w:r w:rsidRPr="00FB4336">
        <w:rPr>
          <w:b/>
        </w:rPr>
        <w:t xml:space="preserve">U utorak 15. svibnja u </w:t>
      </w:r>
      <w:r w:rsidR="003449EF" w:rsidRPr="003449EF">
        <w:rPr>
          <w:b/>
        </w:rPr>
        <w:t>19.30</w:t>
      </w:r>
      <w:r w:rsidRPr="003449EF">
        <w:rPr>
          <w:b/>
        </w:rPr>
        <w:t xml:space="preserve"> sati u prostoru </w:t>
      </w:r>
      <w:r w:rsidR="003449EF" w:rsidRPr="003449EF">
        <w:rPr>
          <w:b/>
        </w:rPr>
        <w:t xml:space="preserve">GALERIJSKOG CENTRA VARAŽDIN </w:t>
      </w:r>
      <w:r w:rsidRPr="00FB4336">
        <w:rPr>
          <w:b/>
        </w:rPr>
        <w:t xml:space="preserve">otvara se izložba dizajnera vizualnih komunikacija BORISA LJUBIČIĆA pod nazivom </w:t>
      </w:r>
      <w:r w:rsidR="003449EF">
        <w:rPr>
          <w:b/>
        </w:rPr>
        <w:t>„</w:t>
      </w:r>
      <w:r w:rsidRPr="00FB4336">
        <w:rPr>
          <w:b/>
        </w:rPr>
        <w:t>JEDNINA MNOŽINE – SIMBOL, ZNAK, LOGO, BREND</w:t>
      </w:r>
      <w:r w:rsidR="003449EF">
        <w:rPr>
          <w:b/>
        </w:rPr>
        <w:t>“</w:t>
      </w:r>
      <w:r w:rsidRPr="00FB4336">
        <w:rPr>
          <w:b/>
        </w:rPr>
        <w:t>, koju zajednički organiziraju</w:t>
      </w:r>
      <w:r w:rsidR="003449EF">
        <w:rPr>
          <w:b/>
        </w:rPr>
        <w:t xml:space="preserve"> Hrvatsko dizajnersko društvo, </w:t>
      </w:r>
      <w:r w:rsidR="003449EF" w:rsidRPr="003449EF">
        <w:rPr>
          <w:b/>
        </w:rPr>
        <w:t>Galerijski centar Varaždin</w:t>
      </w:r>
      <w:r w:rsidR="003449EF">
        <w:rPr>
          <w:b/>
        </w:rPr>
        <w:t>, Gradski muzej Varaždin i Udruga MOP Sveučilišta Sjever</w:t>
      </w:r>
      <w:r w:rsidRPr="003449EF">
        <w:rPr>
          <w:b/>
        </w:rPr>
        <w:t xml:space="preserve">. </w:t>
      </w:r>
      <w:r w:rsidRPr="00FB4336">
        <w:rPr>
          <w:b/>
        </w:rPr>
        <w:t>Izložba je izvorno producirana u sklopu programske linije HDD galerije Dizajniranje povijesti – historizacija dizajna te je inicijalno održana u HDD-u siječnju i veljači ove godine, nakon čega je gostovala u Puli i Splitu. Kustos izložbe je Marko Golub.</w:t>
      </w:r>
    </w:p>
    <w:p w:rsidR="00FB4336" w:rsidRDefault="00FB4336">
      <w:pPr>
        <w:rPr>
          <w:b/>
        </w:rPr>
      </w:pPr>
    </w:p>
    <w:p w:rsidR="00FB4336" w:rsidRPr="00FB4336" w:rsidRDefault="00FB4336" w:rsidP="00FB4336">
      <w:r w:rsidRPr="00FB4336">
        <w:rPr>
          <w:b/>
        </w:rPr>
        <w:t>Iz </w:t>
      </w:r>
      <w:hyperlink r:id="rId5" w:history="1">
        <w:r w:rsidRPr="00FB4336">
          <w:rPr>
            <w:rStyle w:val="Hyperlink"/>
            <w:b/>
          </w:rPr>
          <w:t>teksta</w:t>
        </w:r>
      </w:hyperlink>
      <w:r w:rsidRPr="00FB4336">
        <w:rPr>
          <w:b/>
        </w:rPr>
        <w:t> Marka Goluba:</w:t>
      </w:r>
      <w:r w:rsidRPr="00FB4336">
        <w:br/>
        <w:t>Ova izložba treća je po redu Ljubičićeva samostalna izložba u HDD galeriji od 2011. godine, pri čemu su sve tri inicirane od samog autora i fokusirane na različite dijelove njegovog opusa koji do danas obuhvaća već više od četiri desetljeća. Prva, pod nazivom </w:t>
      </w:r>
      <w:r w:rsidRPr="00FB4336">
        <w:rPr>
          <w:i/>
        </w:rPr>
        <w:t>New Look Croatia</w:t>
      </w:r>
      <w:r w:rsidRPr="00FB4336">
        <w:t> (2011.), predstavila je osobni kontinuirani projekt dizajna integralnog vizualnog identiteta Republike Hrvatske koji se očitovao ne samo u konceptu nego i u brojnim pojedinačnim realiziranim rješenjima, dok se druga detaljno bavila vizualnim identitetom VIII Mediteranskih igara u Splitu 1979. (2013.) kao slojevitim dizajnerskim projektom. Izuzmemo li nedavnu veliku izložbu (koju autor ne voli zvati retrospektivom) održanu u Muzeju za umjetnost i obrt (2014.), bliska ovima je i izložba </w:t>
      </w:r>
      <w:r w:rsidRPr="00FB4336">
        <w:rPr>
          <w:i/>
        </w:rPr>
        <w:t>Samo plakati</w:t>
      </w:r>
      <w:r w:rsidRPr="00FB4336">
        <w:t>, priređena u Muzeju suvremene umjetnosti 2013., koja je opet bila koncentrirana samo na jedan, najtradicionalniji medij dizajna vizualnih komunikacija. Sve se te izložbe zajedno, uključujući i ovu koja je koncipirana oko pojmova simbola, znaka, logoa i brenda, mogu promatrati kao Ljubičićev jedinstveni projekt autohistorizacije, u kojoj on kao autor ne traži tek svoje (itekako zasluženo, visoko) mjesto u dizajnerskoj povijesti, nego pokušava na temelju primjera vlastitih radova artikulirati određene teze o dizajnerskoj praksi kao takvoj, o njenim vrijednostima, prioritetima, metodama, o tome što za njega dizajn jest i zašto je važan.</w:t>
      </w:r>
    </w:p>
    <w:p w:rsidR="00FB4336" w:rsidRPr="00FB4336" w:rsidRDefault="00FB4336" w:rsidP="00FB4336"/>
    <w:p w:rsidR="00FB4336" w:rsidRPr="00FB4336" w:rsidRDefault="00FB4336" w:rsidP="00FB4336">
      <w:r w:rsidRPr="00FB4336">
        <w:t>U prvom dijelu naslova ove izložbe stoji oksimoronska sintagma </w:t>
      </w:r>
      <w:r w:rsidRPr="00FB4336">
        <w:rPr>
          <w:i/>
        </w:rPr>
        <w:t>Jednina množine</w:t>
      </w:r>
      <w:r w:rsidRPr="00FB4336">
        <w:t>, na kojoj sam autor inzistira kada govori o važnosti i dosežnosti znaka i logoa i njihovom mjestu ne samo u širem kontekstu identiteta neke institucije, tvrtke, brenda ili proizvoda, nego i samog njihovog postojanja i transformacije u vremenu. S tim smo se susretali i tijekom samih priprema ove izložbe, pokušavajući datirati neke od manje istaknutih primjera (od njih više od 250) upravo na način da gledamo gdje se i kada prvi put pojavljuju u najrazličitijim primjenama, od ambalaža, plakata, preko reklamnih oglasa, do različitih drugih vidova kako interne, tako i javne i medijske prisutnosti. Drugim riječima, Ljubičić upravo znak i logo vidi kao savršene dizajnerske artefakte, najkonciznije vizualne iskaze određene ideje koja povezuje i spaja sva značenja i vrijednosti iza onoga za što ili koga su dizajnirani. Za razliku od dizajna plakata ili knjige, takav vizualni iskaz je, uvjetno rečeno, impersonalan, a njegova daljnja diseminacija najčešće nije u rukama njihovog autora nego se neizmijenjen (jednina…) pojavljuje na potencijalno beskonačnom broju aplikacija, uvijek u dinamičnoj korelaciji s kontekstom u kojem se manifestira (…množine).</w:t>
      </w:r>
    </w:p>
    <w:p w:rsidR="00FB4336" w:rsidRPr="00FB4336" w:rsidRDefault="00FB4336" w:rsidP="00FB4336"/>
    <w:p w:rsidR="00FB4336" w:rsidRPr="00FB4336" w:rsidRDefault="00FB4336" w:rsidP="00FB4336">
      <w:r w:rsidRPr="00FB4336">
        <w:t xml:space="preserve">Većinu Ljubičićeve produkcije u ovom području odlikuje bogatstvo značenja i potreba autora da realiziranim radom ponekad kaže iznimno puno o temi kojom se bavi, a da pritom ne </w:t>
      </w:r>
      <w:r w:rsidRPr="00FB4336">
        <w:lastRenderedPageBreak/>
        <w:t>zanemari estetsku komponentu dizajna. Tako samim postupkom deskripcije i interpretacije određenog znaka često saznajemo puno o onome što on označava. Primjerice, kod znaka VIII Mediteranskih igara u Splitu 1979. (koji je nakon toga postao i službeni internacionalni znak te sportske manifestacije), susrećemo se s tumačenjem Mediteranskih igara kao događanja koje dijeli iste vrijednosti sadržane u simbolu Olimpijskih igara, ali nastanjuje drugi simbolički i geografski prostor. Logo Festivala Dubrovnik, odnosno Dubrovačkih ljetnih igara (nastao 1984.), upućuje nas na Grad i njegove renesansno-barokne kulise kao ključan sadržaj manifestacije, stavljajući u drugi plan njen glazbeno-scenski karakter te time vrlo precizno opisuje ne samo koncept manifestacije, nego i status i predodžbu Dubrovnika koja je danas jednako aktualna, ako ne i aktualnija. S druge strane, znak Muzičkog biennala Zagreb (1980.) dizajnerski je osmišljen u formi alternativnog načina grafičke transkripcije glazbe, čime upućuje na suvremene, inovativne i eksperimentalne prakse koje sam Biennale promovira od ranih 60-ih, ali ih oblikovanjem dovodi u vezu i s kontekstom neoavangardne likovne umjetnosti istog razdoblja.</w:t>
      </w:r>
    </w:p>
    <w:p w:rsidR="00FB4336" w:rsidRPr="00FB4336" w:rsidRDefault="00FB4336" w:rsidP="00FB4336"/>
    <w:p w:rsidR="00FB4336" w:rsidRPr="00FB4336" w:rsidRDefault="00FB4336" w:rsidP="00FB4336">
      <w:r w:rsidRPr="00FB4336">
        <w:t>Česta su i rješenja u kojima pojedini grafički elementi znaka izravno označavaju pojmove sadržane ili implicirane u nazivu. Primjerice, raster u znaku Društva dizajnera Hrvatske (danas Hrvatskog dizajnerskog društva) (1984.) zamjenjuje pojam grafičkog dizajna, trodimenzionalni objekti (kocke) zamjenjuju pojam industrijskog dizajna, a inicijal „H“ koji zajedno formiraju kaže nam kako je riječ o nacionalnom (tada republičkom) strukovnom udruženju. Karakteristična Ljubičićeva strategija je i integralna grafička interpretacija koja u jednom znaku objedinjuju dva različita značenja – primjerice motiv atletske staze koji se transformira u motiv knjige, čime se doslovce opisuje karakter Univerzijade 1987. (drugonagrađeni rad, 1986.) kao studentske sportske manifestacije. Ili pak opet prepoznatljivi grafizam atletske staze koji se izrezivanjem i savijanjem preobražava u galeba, u znaku Europskog prvenstva u atletici u Splitu 1990. Nerijetko i sama tekstura ima važnu ulogu u čitanju znaka – motiv otvorenih usana u znaku Eurosonga 1990. izveden u teksturi točkastog rastera podsjeća i na mikrofon, ali u nekoj dalekoj relaciji i na mikrostrukturu popularnog tiska kakav prati takve manifestacije. Upotreba linijskog rastera pak povezuje neka rješenja koja pripadaju sličnom kontekstu iako nemaju isti sadržaj – kao na primjer stilizacija atletske staze za ranije spomenuto atletsko prvenstvo i stilizacija tipografije u nešto ranije nastalom logou Turističkog saveza Grada Splita.</w:t>
      </w:r>
    </w:p>
    <w:p w:rsidR="00FB4336" w:rsidRPr="00FB4336" w:rsidRDefault="00FB4336" w:rsidP="00FB4336"/>
    <w:p w:rsidR="00FB4336" w:rsidRPr="00FB4336" w:rsidRDefault="00FB4336" w:rsidP="00FB4336">
      <w:r w:rsidRPr="00FB4336">
        <w:t xml:space="preserve">Takav integralan način razmišljanja nešto je čemu se Ljubičić kao dizajner sustavno priklanja, a što je sasvim sigurno najočitije kod onih projekata koji se mogu povezati s njegovim zagovaranjem cjelovitog vizualnog identiteta Hrvatske, od Hrvatske radiotelevizije, preko Hrvatske turističke zajednice, Zagrebačkog velesajma, do niza drugih institucija i tvrtki od reprezentativnog nacionalnog značaja gdje Ljubičić inzistira na korištenju nečeg što sam naziva vizualnim kodom, a u sebi sažima koloristički kod trobojnice i grafički element kvadrata. Iako njegovu standardnu formu čine crveni i plavi kvadrat koji se dodiruju u jednoj točki, Ljubičićeva vlastita rješenja dopuštaju varijacije ove ideje, ostavljajući mu tako dovoljno slobode da se taj nacionalni kod dovede u dinamičnu relaciju s drugim, specifičnim značenjima. Kvadrati omeđeni linijskim rasterom tako u znaku Zagrebačkog velesajma (1993.) postaju aktovke ili poslovne mape u ruci i pod rukom dviju od šest silueta ljudskih figura koje simboliziraju poslovne ljude sa šest kontinenata. Upravo ovi, i pritom prilično brojni, radovi, ukazuju možda na Ljubičićevu (ne)skrivenu agendu educiranja javnosti o važnosti dizajna i o potrebi brendiranja Hrvatske kao moderne države. U toj agendi nema </w:t>
      </w:r>
      <w:r w:rsidRPr="00FB4336">
        <w:lastRenderedPageBreak/>
        <w:t>mjesta nacionalno-kičerskom posezanju za pleterima, krunama i grbovima. Njegov program je usmjeren modernizaciji i osuvremenjivanju, što se može vidjeti i na primjerima puno ranijim od 90-ih godina. Primjerice, u odbijanju korištenja lažnog heraldičkog znakovlja toliko karakterističnog za duhansku industriju kada dizajnira logo Fabrike duhana Sarajevo (1973.), ili u sjajno riješenom logou YASSA-e (1974./1984.) koji eksplicitno koristi nacionalni (jugoslavenski) i ideološki simbol, ali ga tretira na način da on nadilazi svoje specifično značenje i komunicira univerzalno.</w:t>
      </w:r>
    </w:p>
    <w:p w:rsidR="00FB4336" w:rsidRPr="00FB4336" w:rsidRDefault="00FB4336" w:rsidP="00FB4336"/>
    <w:p w:rsidR="00FB4336" w:rsidRPr="00FB4336" w:rsidRDefault="00FB4336" w:rsidP="00FB4336">
      <w:r w:rsidRPr="00FB4336">
        <w:t>To u najvećoj mjeri proizlazi iz Ljubičićeve neiscrpne strasti za proučavanjem najkvalitetnijih i najprepoznatljivijih primjera međunarodne, osobito zapadnjačke dizajnerske produkcije. Praktično sve značajnije ustanove, tvrtke i brendove za koje je dizajnirao tijekom posljednjih četiri i pol desetljeća promatrao je ne u identitetskoj relaciji prema njihovim domaćim konkurentima, nego prema velikim internacionalnim kompanijama i institucijama. Već spomenuta YASSA, ili primjerice Franck, rješenja su u velikoj mjeri inspirirana onim što je Ljubičić vidio kao najvrjednije na svjetskoj dizajnerskoj pozornici. To najbolje govori i o njegovom stavu prema svojim vlastitim radovima, koji su objavljivani i izlagani u vrlo respektabilnom društvu u nekima od najuglednijih dizajnerskih publikacija i izložbi. Na koncu, to govori i o Ljubičićevom odnosu prema svom dizajnerskom poslanju općenito, o želji da dizajnom radikalno mijenja poredak stvari.</w:t>
      </w:r>
    </w:p>
    <w:p w:rsidR="00FB4336" w:rsidRPr="00FB4336" w:rsidRDefault="00FB4336" w:rsidP="00FB4336">
      <w:pPr>
        <w:rPr>
          <w:b/>
        </w:rPr>
      </w:pPr>
      <w:r w:rsidRPr="00FB4336">
        <w:rPr>
          <w:b/>
        </w:rPr>
        <w:t>Marko Golub</w:t>
      </w:r>
    </w:p>
    <w:p w:rsidR="00FB4336" w:rsidRDefault="00FB4336" w:rsidP="00FB4336"/>
    <w:p w:rsidR="00FB4336" w:rsidRDefault="00FB4336" w:rsidP="00FB4336">
      <w:r>
        <w:t>LINKOVI:</w:t>
      </w:r>
    </w:p>
    <w:p w:rsidR="0020760C" w:rsidRDefault="00955D07" w:rsidP="00FB4336">
      <w:hyperlink r:id="rId6" w:history="1">
        <w:r w:rsidR="0020760C" w:rsidRPr="0025010C">
          <w:rPr>
            <w:rStyle w:val="Hyperlink"/>
          </w:rPr>
          <w:t>http://dizajn.hr/blog/logo-protiv-kaosa-o-dizajnerskom-djelovanju-borisa-ljubicica/</w:t>
        </w:r>
      </w:hyperlink>
    </w:p>
    <w:p w:rsidR="0020760C" w:rsidRPr="00FB4336" w:rsidRDefault="0020760C" w:rsidP="00FB4336"/>
    <w:p w:rsidR="00FB4336" w:rsidRPr="00FB4336" w:rsidRDefault="00955D07" w:rsidP="00FB4336">
      <w:hyperlink r:id="rId7" w:history="1">
        <w:r w:rsidR="00FB4336" w:rsidRPr="00FB4336">
          <w:rPr>
            <w:rStyle w:val="Hyperlink"/>
          </w:rPr>
          <w:t>Boris Ljubicic – Simbol znak logo brend – deplijan (DOWNLOAD)</w:t>
        </w:r>
      </w:hyperlink>
    </w:p>
    <w:p w:rsidR="00FB4336" w:rsidRPr="00FB4336" w:rsidRDefault="00955D07" w:rsidP="00FB4336">
      <w:hyperlink r:id="rId8" w:history="1">
        <w:r w:rsidR="00FB4336" w:rsidRPr="00FB4336">
          <w:rPr>
            <w:rStyle w:val="Hyperlink"/>
          </w:rPr>
          <w:t>Boris Ljubicic – Simbol znak logo brend – umetak s opisima radova (DOWNLOAD)</w:t>
        </w:r>
      </w:hyperlink>
    </w:p>
    <w:p w:rsidR="00FB4336" w:rsidRDefault="00FB4336" w:rsidP="00FB4336"/>
    <w:p w:rsidR="00FB4336" w:rsidRDefault="00FB4336" w:rsidP="00FB4336">
      <w:pPr>
        <w:rPr>
          <w:b/>
        </w:rPr>
      </w:pPr>
      <w:r>
        <w:t>-------------------------------</w:t>
      </w:r>
    </w:p>
    <w:p w:rsidR="00FB4336" w:rsidRPr="00FB4336" w:rsidRDefault="00FB4336" w:rsidP="00FB4336">
      <w:r w:rsidRPr="00FB4336">
        <w:rPr>
          <w:b/>
        </w:rPr>
        <w:t xml:space="preserve">BORIS LJUBIČIĆ: </w:t>
      </w:r>
      <w:r w:rsidR="003449EF">
        <w:rPr>
          <w:b/>
        </w:rPr>
        <w:t>„</w:t>
      </w:r>
      <w:r w:rsidRPr="00FB4336">
        <w:rPr>
          <w:b/>
        </w:rPr>
        <w:t>JEDNINA MNOŽINE – SIMBOL, ZNAK, LOGO, BREND</w:t>
      </w:r>
      <w:r w:rsidR="003449EF">
        <w:rPr>
          <w:b/>
        </w:rPr>
        <w:t>“</w:t>
      </w:r>
      <w:r w:rsidRPr="00FB4336">
        <w:br/>
      </w:r>
      <w:r w:rsidR="003449EF" w:rsidRPr="003449EF">
        <w:t>15. – 20. svibnja 2018.</w:t>
      </w:r>
      <w:r w:rsidRPr="003449EF">
        <w:br/>
      </w:r>
      <w:r w:rsidR="003449EF" w:rsidRPr="003449EF">
        <w:t>Galerijski centar Varaždin, Uska ulica 7, 42000 Varaždin</w:t>
      </w:r>
      <w:r w:rsidRPr="003449EF">
        <w:t xml:space="preserve"> </w:t>
      </w:r>
      <w:r w:rsidRPr="00FB4336">
        <w:br/>
      </w:r>
    </w:p>
    <w:p w:rsidR="00FB4336" w:rsidRDefault="00FB4336" w:rsidP="00FB4336">
      <w:r w:rsidRPr="00FB4336">
        <w:rPr>
          <w:b/>
        </w:rPr>
        <w:t>Kustos izložbe i autor tekstova</w:t>
      </w:r>
      <w:r w:rsidRPr="00FB4336">
        <w:t>: Marko Golub</w:t>
      </w:r>
      <w:r w:rsidRPr="00FB4336">
        <w:br/>
      </w:r>
      <w:r w:rsidRPr="00FB4336">
        <w:rPr>
          <w:b/>
        </w:rPr>
        <w:t>Asistentica kustosa</w:t>
      </w:r>
      <w:r w:rsidRPr="00FB4336">
        <w:t>: Monika Džakić</w:t>
      </w:r>
      <w:r w:rsidRPr="00FB4336">
        <w:br/>
      </w:r>
      <w:r w:rsidRPr="00FB4336">
        <w:rPr>
          <w:b/>
        </w:rPr>
        <w:t>Grafički dizajn</w:t>
      </w:r>
      <w:r w:rsidRPr="00FB4336">
        <w:t>: Boris Ljubičić i Monika Džakić</w:t>
      </w:r>
      <w:r w:rsidRPr="00FB4336">
        <w:br/>
      </w:r>
      <w:r w:rsidRPr="00FB4336">
        <w:rPr>
          <w:b/>
        </w:rPr>
        <w:t>Organizacija izložbe</w:t>
      </w:r>
      <w:r w:rsidRPr="00FB4336">
        <w:t>: HDD</w:t>
      </w:r>
      <w:r w:rsidR="003449EF">
        <w:t xml:space="preserve"> – Hrvatsko dizajnersko društvo, </w:t>
      </w:r>
      <w:r w:rsidR="003449EF" w:rsidRPr="003449EF">
        <w:t>Galerijski centar Varaždin</w:t>
      </w:r>
      <w:r w:rsidR="003449EF">
        <w:t>, Gradski muzej</w:t>
      </w:r>
      <w:r w:rsidR="003449EF" w:rsidRPr="003449EF">
        <w:t xml:space="preserve"> Varaždin i Udruga MOP Sveučilišta Sjever</w:t>
      </w:r>
    </w:p>
    <w:p w:rsidR="003449EF" w:rsidRPr="00FB4336" w:rsidRDefault="003449EF" w:rsidP="00FB4336"/>
    <w:p w:rsidR="00FB4336" w:rsidRPr="00FB4336" w:rsidRDefault="00FB4336" w:rsidP="00FB4336">
      <w:r w:rsidRPr="00FB4336">
        <w:t>Izložbu i program u sklopu kojeg je realizirana sufinancirali su Gradski ured za kulturu, obrazovanje i sport Grada Zagreba i Zaklada Kultura nova.</w:t>
      </w:r>
    </w:p>
    <w:p w:rsidR="00FB4336" w:rsidRPr="00FB4336" w:rsidRDefault="00FB4336"/>
    <w:p w:rsidR="00FB4336" w:rsidRDefault="00FB4336"/>
    <w:p w:rsidR="00FB4336" w:rsidRDefault="00FB4336"/>
    <w:p w:rsidR="00FB4336" w:rsidRDefault="00FB4336"/>
    <w:p w:rsidR="00FB4336" w:rsidRDefault="00FB4336"/>
    <w:p w:rsidR="00FB4336" w:rsidRDefault="00FB4336"/>
    <w:p w:rsidR="00FB4336" w:rsidRDefault="00FB4336"/>
    <w:sectPr w:rsidR="00FB4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336"/>
    <w:rsid w:val="0020760C"/>
    <w:rsid w:val="00284248"/>
    <w:rsid w:val="003449EF"/>
    <w:rsid w:val="003C4E78"/>
    <w:rsid w:val="009517C2"/>
    <w:rsid w:val="00955D07"/>
    <w:rsid w:val="00FB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E78"/>
    <w:pPr>
      <w:spacing w:after="0" w:line="240" w:lineRule="auto"/>
    </w:pPr>
    <w:rPr>
      <w:rFonts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autoRedefine/>
    <w:qFormat/>
    <w:rsid w:val="003C4E78"/>
    <w:pPr>
      <w:keepNext/>
      <w:spacing w:before="240" w:after="60"/>
      <w:outlineLvl w:val="0"/>
    </w:pPr>
    <w:rPr>
      <w:rFonts w:ascii="Calibri" w:eastAsiaTheme="majorEastAsia" w:hAnsi="Calibri" w:cstheme="majorBidi"/>
      <w:b/>
      <w:bCs/>
      <w:kern w:val="32"/>
      <w:sz w:val="4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4E78"/>
    <w:rPr>
      <w:rFonts w:ascii="Calibri" w:eastAsiaTheme="majorEastAsia" w:hAnsi="Calibri" w:cstheme="majorBidi"/>
      <w:b/>
      <w:bCs/>
      <w:kern w:val="32"/>
      <w:sz w:val="44"/>
      <w:szCs w:val="32"/>
    </w:rPr>
  </w:style>
  <w:style w:type="paragraph" w:styleId="Subtitle">
    <w:name w:val="Subtitle"/>
    <w:aliases w:val="Citiranje"/>
    <w:basedOn w:val="Normal"/>
    <w:next w:val="Normal"/>
    <w:link w:val="SubtitleChar"/>
    <w:qFormat/>
    <w:rsid w:val="00284248"/>
    <w:pPr>
      <w:spacing w:after="60"/>
      <w:ind w:left="720"/>
      <w:jc w:val="both"/>
      <w:outlineLvl w:val="1"/>
    </w:pPr>
    <w:rPr>
      <w:rFonts w:eastAsiaTheme="majorEastAsia" w:cstheme="majorBidi"/>
      <w:sz w:val="22"/>
    </w:rPr>
  </w:style>
  <w:style w:type="character" w:customStyle="1" w:styleId="SubtitleChar">
    <w:name w:val="Subtitle Char"/>
    <w:aliases w:val="Citiranje Char"/>
    <w:basedOn w:val="DefaultParagraphFont"/>
    <w:link w:val="Subtitle"/>
    <w:rsid w:val="00284248"/>
    <w:rPr>
      <w:rFonts w:ascii="Calibri" w:eastAsiaTheme="majorEastAsia" w:hAnsi="Calibri" w:cstheme="majorBidi"/>
      <w:color w:val="000000"/>
      <w:szCs w:val="24"/>
      <w:lang w:val="hr-HR"/>
    </w:rPr>
  </w:style>
  <w:style w:type="character" w:styleId="Hyperlink">
    <w:name w:val="Hyperlink"/>
    <w:basedOn w:val="DefaultParagraphFont"/>
    <w:uiPriority w:val="99"/>
    <w:unhideWhenUsed/>
    <w:rsid w:val="00FB433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E78"/>
    <w:pPr>
      <w:spacing w:after="0" w:line="240" w:lineRule="auto"/>
    </w:pPr>
    <w:rPr>
      <w:rFonts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autoRedefine/>
    <w:qFormat/>
    <w:rsid w:val="003C4E78"/>
    <w:pPr>
      <w:keepNext/>
      <w:spacing w:before="240" w:after="60"/>
      <w:outlineLvl w:val="0"/>
    </w:pPr>
    <w:rPr>
      <w:rFonts w:ascii="Calibri" w:eastAsiaTheme="majorEastAsia" w:hAnsi="Calibri" w:cstheme="majorBidi"/>
      <w:b/>
      <w:bCs/>
      <w:kern w:val="32"/>
      <w:sz w:val="4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4E78"/>
    <w:rPr>
      <w:rFonts w:ascii="Calibri" w:eastAsiaTheme="majorEastAsia" w:hAnsi="Calibri" w:cstheme="majorBidi"/>
      <w:b/>
      <w:bCs/>
      <w:kern w:val="32"/>
      <w:sz w:val="44"/>
      <w:szCs w:val="32"/>
    </w:rPr>
  </w:style>
  <w:style w:type="paragraph" w:styleId="Subtitle">
    <w:name w:val="Subtitle"/>
    <w:aliases w:val="Citiranje"/>
    <w:basedOn w:val="Normal"/>
    <w:next w:val="Normal"/>
    <w:link w:val="SubtitleChar"/>
    <w:qFormat/>
    <w:rsid w:val="00284248"/>
    <w:pPr>
      <w:spacing w:after="60"/>
      <w:ind w:left="720"/>
      <w:jc w:val="both"/>
      <w:outlineLvl w:val="1"/>
    </w:pPr>
    <w:rPr>
      <w:rFonts w:eastAsiaTheme="majorEastAsia" w:cstheme="majorBidi"/>
      <w:sz w:val="22"/>
    </w:rPr>
  </w:style>
  <w:style w:type="character" w:customStyle="1" w:styleId="SubtitleChar">
    <w:name w:val="Subtitle Char"/>
    <w:aliases w:val="Citiranje Char"/>
    <w:basedOn w:val="DefaultParagraphFont"/>
    <w:link w:val="Subtitle"/>
    <w:rsid w:val="00284248"/>
    <w:rPr>
      <w:rFonts w:ascii="Calibri" w:eastAsiaTheme="majorEastAsia" w:hAnsi="Calibri" w:cstheme="majorBidi"/>
      <w:color w:val="000000"/>
      <w:szCs w:val="24"/>
      <w:lang w:val="hr-HR"/>
    </w:rPr>
  </w:style>
  <w:style w:type="character" w:styleId="Hyperlink">
    <w:name w:val="Hyperlink"/>
    <w:basedOn w:val="DefaultParagraphFont"/>
    <w:uiPriority w:val="99"/>
    <w:unhideWhenUsed/>
    <w:rsid w:val="00FB43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ajn.hr/wp-content/uploads/2018/01/Boris-Ljubicic-Simbol-znak-logo-brend-umetak-s-opisima-radov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zajn.hr/wp-content/uploads/2018/01/Boris-Ljubicic-Simbol-znak-logo-brend-deplijan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izajn.hr/blog/logo-protiv-kaosa-o-dizajnerskom-djelovanju-borisa-ljubicica/" TargetMode="External"/><Relationship Id="rId5" Type="http://schemas.openxmlformats.org/officeDocument/2006/relationships/hyperlink" Target="http://dizajn.hr/blog/logo-protiv-kaosa-o-dizajnerskom-djelovanju-borisa-ljubicic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1425</Words>
  <Characters>8864</Characters>
  <Application>Microsoft Office Word</Application>
  <DocSecurity>0</DocSecurity>
  <Lines>443</Lines>
  <Paragraphs>285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hselec</cp:lastModifiedBy>
  <cp:revision>5</cp:revision>
  <cp:lastPrinted>2018-05-13T07:59:00Z</cp:lastPrinted>
  <dcterms:created xsi:type="dcterms:W3CDTF">2018-05-13T07:59:00Z</dcterms:created>
  <dcterms:modified xsi:type="dcterms:W3CDTF">2018-05-13T08:00:00Z</dcterms:modified>
</cp:coreProperties>
</file>