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9"/>
        <w:gridCol w:w="2583"/>
        <w:gridCol w:w="2226"/>
        <w:gridCol w:w="2334"/>
      </w:tblGrid>
      <w:tr w:rsidR="00887CE1" w:rsidRPr="007673FA" w14:paraId="5D72C563" w14:textId="77777777" w:rsidTr="00C7703B">
        <w:trPr>
          <w:trHeight w:val="371"/>
        </w:trPr>
        <w:tc>
          <w:tcPr>
            <w:tcW w:w="169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4" w:type="dxa"/>
            <w:shd w:val="clear" w:color="auto" w:fill="FFFFFF"/>
          </w:tcPr>
          <w:p w14:paraId="5D72C560" w14:textId="20B2D675" w:rsidR="00887CE1" w:rsidRPr="007673FA" w:rsidRDefault="006C757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NORTH</w:t>
            </w:r>
          </w:p>
        </w:tc>
        <w:tc>
          <w:tcPr>
            <w:tcW w:w="205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6C757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33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C7703B">
        <w:trPr>
          <w:trHeight w:val="371"/>
        </w:trPr>
        <w:tc>
          <w:tcPr>
            <w:tcW w:w="169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</w:tcPr>
          <w:p w14:paraId="5D72C567" w14:textId="2908AE89" w:rsidR="00887CE1" w:rsidRPr="007673FA" w:rsidRDefault="006C757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VARAZDI02</w:t>
            </w:r>
          </w:p>
        </w:tc>
        <w:tc>
          <w:tcPr>
            <w:tcW w:w="205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34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C7703B">
        <w:trPr>
          <w:trHeight w:val="559"/>
        </w:trPr>
        <w:tc>
          <w:tcPr>
            <w:tcW w:w="1693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4" w:type="dxa"/>
            <w:shd w:val="clear" w:color="auto" w:fill="FFFFFF"/>
          </w:tcPr>
          <w:p w14:paraId="17E28597" w14:textId="77777777" w:rsidR="00377526" w:rsidRDefault="006C757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Trg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Žarka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Dolinara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</w:t>
            </w:r>
          </w:p>
          <w:p w14:paraId="5D72C56C" w14:textId="4F3A9AEB" w:rsidR="006C757B" w:rsidRPr="007673FA" w:rsidRDefault="006C757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48000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Koprivnica</w:t>
            </w:r>
            <w:proofErr w:type="spellEnd"/>
          </w:p>
        </w:tc>
        <w:tc>
          <w:tcPr>
            <w:tcW w:w="205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34" w:type="dxa"/>
            <w:shd w:val="clear" w:color="auto" w:fill="FFFFFF"/>
          </w:tcPr>
          <w:p w14:paraId="48A9C503" w14:textId="77777777" w:rsidR="00377526" w:rsidRDefault="006C757B" w:rsidP="00433EF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</w:p>
          <w:p w14:paraId="5D72C56E" w14:textId="4A26014F" w:rsidR="006C757B" w:rsidRPr="007673FA" w:rsidRDefault="006C757B" w:rsidP="00433EFB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HR</w:t>
            </w:r>
          </w:p>
        </w:tc>
      </w:tr>
      <w:tr w:rsidR="00377526" w:rsidRPr="00E02718" w14:paraId="5D72C574" w14:textId="77777777" w:rsidTr="00C7703B">
        <w:tc>
          <w:tcPr>
            <w:tcW w:w="1693" w:type="dxa"/>
            <w:shd w:val="clear" w:color="auto" w:fill="FFFFFF"/>
          </w:tcPr>
          <w:p w14:paraId="5D72C570" w14:textId="374102C9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  <w:r w:rsidR="00C7703B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 w:rsidR="00C7703B"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694" w:type="dxa"/>
            <w:shd w:val="clear" w:color="auto" w:fill="FFFFFF"/>
          </w:tcPr>
          <w:p w14:paraId="068F89E2" w14:textId="37B2E899" w:rsidR="00377526" w:rsidRDefault="00C7703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Patricia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Soldatek</w:t>
            </w:r>
            <w:proofErr w:type="spellEnd"/>
          </w:p>
          <w:p w14:paraId="5D72C571" w14:textId="70E64813" w:rsidR="006C757B" w:rsidRPr="007673FA" w:rsidRDefault="006C757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coordinator</w:t>
            </w:r>
          </w:p>
        </w:tc>
        <w:tc>
          <w:tcPr>
            <w:tcW w:w="205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34" w:type="dxa"/>
            <w:shd w:val="clear" w:color="auto" w:fill="FFFFFF"/>
          </w:tcPr>
          <w:p w14:paraId="33B7FA67" w14:textId="4FD096B2" w:rsidR="00377526" w:rsidRDefault="00B0248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6C757B" w:rsidRPr="00F00428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mobilnost@unin.hr</w:t>
              </w:r>
            </w:hyperlink>
          </w:p>
          <w:p w14:paraId="5D72C573" w14:textId="59B7B9F1" w:rsidR="006C757B" w:rsidRPr="00E02718" w:rsidRDefault="006C757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+38542493380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0248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0248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005A24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6C757B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6C757B">
              <w:rPr>
                <w:rFonts w:ascii="Verdana" w:hAnsi="Verdana" w:cs="Calibri"/>
                <w:sz w:val="20"/>
                <w:lang w:val="en-GB"/>
              </w:rPr>
              <w:t>Anica</w:t>
            </w:r>
            <w:proofErr w:type="spellEnd"/>
            <w:r w:rsidR="006C757B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6C757B">
              <w:rPr>
                <w:rFonts w:ascii="Verdana" w:hAnsi="Verdana" w:cs="Calibri"/>
                <w:sz w:val="20"/>
                <w:lang w:val="en-GB"/>
              </w:rPr>
              <w:t>Hunjet</w:t>
            </w:r>
            <w:proofErr w:type="spellEnd"/>
            <w:r w:rsidR="006C757B">
              <w:rPr>
                <w:rFonts w:ascii="Verdana" w:hAnsi="Verdana" w:cs="Calibri"/>
                <w:sz w:val="20"/>
                <w:lang w:val="en-GB"/>
              </w:rPr>
              <w:t>, PhD</w:t>
            </w:r>
          </w:p>
          <w:p w14:paraId="132E85EA" w14:textId="6451A6C4" w:rsidR="006C757B" w:rsidRDefault="006C757B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Vice-rector for scientific and artistic work and international cooperation</w:t>
            </w:r>
          </w:p>
          <w:p w14:paraId="2B77AB89" w14:textId="77777777" w:rsidR="006C757B" w:rsidRDefault="006C757B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190C" w14:textId="77777777" w:rsidR="00B02489" w:rsidRDefault="00B02489">
      <w:r>
        <w:separator/>
      </w:r>
    </w:p>
  </w:endnote>
  <w:endnote w:type="continuationSeparator" w:id="0">
    <w:p w14:paraId="65C2C384" w14:textId="77777777" w:rsidR="00B02489" w:rsidRDefault="00B02489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9C0B" w14:textId="77777777" w:rsidR="00B02489" w:rsidRDefault="00B02489">
      <w:r>
        <w:separator/>
      </w:r>
    </w:p>
  </w:footnote>
  <w:footnote w:type="continuationSeparator" w:id="0">
    <w:p w14:paraId="730EC6DD" w14:textId="77777777" w:rsidR="00B02489" w:rsidRDefault="00B0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3EFB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6B6B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57B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489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703B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nost@unin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00ccc-2465-4809-b667-4a50b9e6812e" xsi:nil="true"/>
    <lcf76f155ced4ddcb4097134ff3c332f xmlns="cc8c7586-aa4f-4b81-92ec-162a4622c4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9C764061E049B93EC6E7BA39F078" ma:contentTypeVersion="15" ma:contentTypeDescription="Create a new document." ma:contentTypeScope="" ma:versionID="289573282d7a02daebea7329fbad4fbe">
  <xsd:schema xmlns:xsd="http://www.w3.org/2001/XMLSchema" xmlns:xs="http://www.w3.org/2001/XMLSchema" xmlns:p="http://schemas.microsoft.com/office/2006/metadata/properties" xmlns:ns2="cc8c7586-aa4f-4b81-92ec-162a4622c474" xmlns:ns3="6d900ccc-2465-4809-b667-4a50b9e6812e" targetNamespace="http://schemas.microsoft.com/office/2006/metadata/properties" ma:root="true" ma:fieldsID="2fc08615b5c1518a584e1c6b43ced94d" ns2:_="" ns3:_="">
    <xsd:import namespace="cc8c7586-aa4f-4b81-92ec-162a4622c474"/>
    <xsd:import namespace="6d900ccc-2465-4809-b667-4a50b9e68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c7586-aa4f-4b81-92ec-162a4622c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00ccc-2465-4809-b667-4a50b9e68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8fd509-a31e-4956-a230-61948160d083}" ma:internalName="TaxCatchAll" ma:showField="CatchAllData" ma:web="6d900ccc-2465-4809-b667-4a50b9e68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6d900ccc-2465-4809-b667-4a50b9e6812e"/>
    <ds:schemaRef ds:uri="cc8c7586-aa4f-4b81-92ec-162a4622c474"/>
  </ds:schemaRefs>
</ds:datastoreItem>
</file>

<file path=customXml/itemProps2.xml><?xml version="1.0" encoding="utf-8"?>
<ds:datastoreItem xmlns:ds="http://schemas.openxmlformats.org/officeDocument/2006/customXml" ds:itemID="{F1C0B876-BC99-4DB7-95BE-689B6ED1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c7586-aa4f-4b81-92ec-162a4622c474"/>
    <ds:schemaRef ds:uri="6d900ccc-2465-4809-b667-4a50b9e68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BA115-4D6A-47D8-91C1-2F0C3D7AC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433</Words>
  <Characters>2472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psoldatek</cp:lastModifiedBy>
  <cp:revision>4</cp:revision>
  <cp:lastPrinted>2013-11-06T08:46:00Z</cp:lastPrinted>
  <dcterms:created xsi:type="dcterms:W3CDTF">2024-12-11T11:51:00Z</dcterms:created>
  <dcterms:modified xsi:type="dcterms:W3CDTF">2026-02-11T11:20:00Z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0x010100A2BC9C764061E049B93EC6E7BA39F078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