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D33B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Kovačić Sanela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262A2">
        <w:rPr>
          <w:rFonts w:ascii="Arial" w:eastAsia="Arial Unicode MS" w:hAnsi="Arial" w:cs="Arial"/>
        </w:rPr>
        <w:t>Gospodarska logistika IV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D33B6">
        <w:rPr>
          <w:rFonts w:ascii="Arial" w:eastAsia="Arial Unicode MS" w:hAnsi="Arial" w:cs="Arial"/>
        </w:rPr>
        <w:t>Analiza procesa nabave robe u tvrtki</w:t>
      </w:r>
      <w:r>
        <w:rPr>
          <w:rFonts w:ascii="Arial" w:eastAsia="Arial Unicode MS" w:hAnsi="Arial" w:cs="Arial"/>
          <w:b/>
        </w:rPr>
        <w:t xml:space="preserve">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E31F0A">
        <w:rPr>
          <w:rFonts w:ascii="Arial" w:eastAsia="Arial Unicode MS" w:hAnsi="Arial" w:cs="Arial"/>
        </w:rPr>
        <w:t>dr.sc</w:t>
      </w:r>
      <w:proofErr w:type="spellEnd"/>
      <w:r w:rsidR="00E31F0A">
        <w:rPr>
          <w:rFonts w:ascii="Arial" w:eastAsia="Arial Unicode MS" w:hAnsi="Arial" w:cs="Arial"/>
        </w:rPr>
        <w:t>. Kristijan Rogić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D33B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3D33B6">
        <w:rPr>
          <w:rFonts w:ascii="Arial" w:eastAsia="Arial Unicode MS" w:hAnsi="Arial" w:cs="Arial"/>
          <w:b/>
        </w:rPr>
        <w:t>Kovačić Sanela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D262A2">
        <w:rPr>
          <w:rFonts w:ascii="Arial" w:eastAsia="Arial Unicode MS" w:hAnsi="Arial" w:cs="Arial"/>
          <w:b/>
        </w:rPr>
        <w:t>17:3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3D33B6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262A2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2015-09-08T08:11:00Z</cp:lastPrinted>
  <dcterms:created xsi:type="dcterms:W3CDTF">2015-10-14T07:54:00Z</dcterms:created>
  <dcterms:modified xsi:type="dcterms:W3CDTF">2015-10-14T07:54:00Z</dcterms:modified>
</cp:coreProperties>
</file>