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13B2C5A5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947729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0"/>
        <w:gridCol w:w="2692"/>
        <w:gridCol w:w="1596"/>
        <w:gridCol w:w="233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E083F40" w:rsidR="00116FBB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</w:tr>
      <w:tr w:rsidR="007967A9" w:rsidRPr="005E466D" w14:paraId="56E939F1" w14:textId="77777777" w:rsidTr="00D548D9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9EE" w14:textId="1B66D940" w:rsidR="007967A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614" w:type="dxa"/>
            <w:shd w:val="clear" w:color="auto" w:fill="FFFFFF"/>
          </w:tcPr>
          <w:p w14:paraId="4A1B71F8" w14:textId="7EB6CEB7" w:rsidR="007967A9" w:rsidRDefault="007967A9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D548D9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42" w:type="dxa"/>
            <w:shd w:val="clear" w:color="auto" w:fill="FFFFFF"/>
          </w:tcPr>
          <w:p w14:paraId="0435B07A" w14:textId="77777777" w:rsidR="00177553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  <w:p w14:paraId="56E939F3" w14:textId="5A8629BA" w:rsidR="007967A9" w:rsidRPr="005E466D" w:rsidRDefault="001775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161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E737DA8" w:rsidR="007967A9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/ HR</w:t>
            </w:r>
          </w:p>
        </w:tc>
      </w:tr>
      <w:tr w:rsidR="007967A9" w:rsidRPr="005E466D" w14:paraId="56E939FC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842" w:type="dxa"/>
            <w:shd w:val="clear" w:color="auto" w:fill="FFFFFF"/>
          </w:tcPr>
          <w:p w14:paraId="660D8708" w14:textId="1DA16820" w:rsidR="007967A9" w:rsidRDefault="00E575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Patricia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Soldatek</w:t>
            </w:r>
            <w:proofErr w:type="spellEnd"/>
          </w:p>
          <w:p w14:paraId="56E939F8" w14:textId="506D033C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614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AA91EF2" w14:textId="43FBAC8C" w:rsidR="007967A9" w:rsidRDefault="00E25E5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D548D9" w:rsidRPr="00C764AA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6E939FB" w14:textId="430983B0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  <w:tr w:rsidR="00F8532D" w:rsidRPr="005F0E76" w14:paraId="56E93A03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A00" w14:textId="08480070" w:rsidR="00F8532D" w:rsidRPr="005E466D" w:rsidRDefault="00D548D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614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25E5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B75B4FF" w:rsidR="00F8532D" w:rsidRPr="00F8532D" w:rsidRDefault="00E25E5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8D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121F2D6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D548D9">
        <w:rPr>
          <w:rFonts w:ascii="Verdana" w:hAnsi="Verdana" w:cs="Calibri"/>
          <w:u w:val="single"/>
          <w:lang w:val="en-GB"/>
        </w:rPr>
        <w:t>Level</w:t>
      </w:r>
      <w:r w:rsidR="00466BFF" w:rsidRPr="00D548D9">
        <w:rPr>
          <w:rFonts w:ascii="Verdana" w:hAnsi="Verdana" w:cs="Calibri"/>
          <w:u w:val="single"/>
          <w:lang w:val="en-GB"/>
        </w:rPr>
        <w:t xml:space="preserve"> (</w:t>
      </w:r>
      <w:r w:rsidR="00466BFF" w:rsidRPr="00D548D9">
        <w:rPr>
          <w:rFonts w:ascii="Verdana" w:hAnsi="Verdana" w:cs="Calibri"/>
          <w:b/>
          <w:u w:val="single"/>
          <w:lang w:val="en-GB"/>
        </w:rPr>
        <w:t xml:space="preserve">select </w:t>
      </w:r>
      <w:r w:rsidR="005F0E76" w:rsidRPr="00D548D9">
        <w:rPr>
          <w:rFonts w:ascii="Verdana" w:hAnsi="Verdana" w:cs="Calibri"/>
          <w:b/>
          <w:u w:val="single"/>
          <w:lang w:val="en-GB"/>
        </w:rPr>
        <w:t xml:space="preserve">the main </w:t>
      </w:r>
      <w:r w:rsidR="00466BFF" w:rsidRPr="00D548D9">
        <w:rPr>
          <w:rFonts w:ascii="Verdana" w:hAnsi="Verdana" w:cs="Calibri"/>
          <w:b/>
          <w:u w:val="single"/>
          <w:lang w:val="en-GB"/>
        </w:rPr>
        <w:t>one</w:t>
      </w:r>
      <w:r w:rsidR="00466BFF"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0E6DADA6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70A76C78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</w:t>
      </w:r>
      <w:r w:rsidR="00947729">
        <w:rPr>
          <w:rFonts w:ascii="Verdana" w:hAnsi="Verdana" w:cs="Calibri"/>
          <w:lang w:val="en-GB"/>
        </w:rPr>
        <w:t xml:space="preserve"> (minimum 4h/week)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63DFBEF5" w14:textId="3B2130C8" w:rsidR="00466BFF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</w:t>
      </w:r>
      <w:r w:rsidR="00947729">
        <w:rPr>
          <w:rFonts w:ascii="Verdana" w:hAnsi="Verdana" w:cs="Calibri"/>
          <w:lang w:val="en-GB"/>
        </w:rPr>
        <w:t>(s)</w:t>
      </w:r>
      <w:r>
        <w:rPr>
          <w:rFonts w:ascii="Verdana" w:hAnsi="Verdana" w:cs="Calibri"/>
          <w:lang w:val="en-GB"/>
        </w:rPr>
        <w:t xml:space="preserve"> of instruction: </w:t>
      </w:r>
    </w:p>
    <w:p w14:paraId="551A0DF7" w14:textId="77777777" w:rsidR="00947729" w:rsidRDefault="00947729" w:rsidP="00947729">
      <w:pPr>
        <w:pStyle w:val="CommentText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u w:val="single"/>
          <w:lang w:val="en-GB"/>
        </w:rPr>
        <w:t>Type of training:</w:t>
      </w:r>
    </w:p>
    <w:tbl>
      <w:tblPr>
        <w:tblW w:w="938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28"/>
        <w:gridCol w:w="2251"/>
        <w:gridCol w:w="2251"/>
        <w:gridCol w:w="2251"/>
      </w:tblGrid>
      <w:tr w:rsidR="00947729" w14:paraId="790D734A" w14:textId="77777777" w:rsidTr="00947729">
        <w:trPr>
          <w:trHeight w:val="368"/>
          <w:jc w:val="center"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3968CE7" w14:textId="77777777" w:rsidR="00947729" w:rsidRDefault="00947729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Job shadowing </w:t>
            </w:r>
            <w:r>
              <w:rPr>
                <w:rFonts w:ascii="Verdana" w:eastAsia="MS Gothic" w:hAnsi="MS Gothic" w:hint="eastAsia"/>
                <w:lang w:val="en-GB"/>
              </w:rPr>
              <w:t>☐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1A86165" w14:textId="77777777" w:rsidR="00947729" w:rsidRDefault="00947729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T - Training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3AD339C" w14:textId="77777777" w:rsidR="00947729" w:rsidRDefault="00947729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eastAsia="MS Gothic" w:hAnsi="Verdana" w:cs="Calibri"/>
                <w:lang w:val="en-GB"/>
              </w:rPr>
              <w:t>W - Workshop</w:t>
            </w:r>
            <w:r>
              <w:rPr>
                <w:rFonts w:ascii="Verdana" w:hAnsi="Verdana" w:cs="Calibri"/>
                <w:lang w:val="en-GB"/>
              </w:rPr>
              <w:t xml:space="preserve">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A1D24C" w14:textId="77777777" w:rsidR="00947729" w:rsidRDefault="00947729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Other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</w:tr>
    </w:tbl>
    <w:p w14:paraId="140CDB3E" w14:textId="77777777" w:rsidR="00947729" w:rsidRDefault="00947729" w:rsidP="00947729">
      <w:pPr>
        <w:pStyle w:val="Text4"/>
        <w:spacing w:before="240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Language(s) of training: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67134A1" w14:textId="47C6EED9" w:rsidR="00153B61" w:rsidRPr="00121A1B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in the context of the modernisation and internationalisation strategies of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the institutions involved):</w:t>
            </w: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947729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93A37" w14:textId="2D1CAED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D548D9" w:rsidRPr="00D548D9">
              <w:rPr>
                <w:rFonts w:ascii="Verdana" w:hAnsi="Verdana" w:cs="Calibri"/>
                <w:sz w:val="20"/>
                <w:lang w:val="en-GB"/>
              </w:rPr>
              <w:t xml:space="preserve">title, content and objectives of lectures, host department, and if possible programme on daily basis,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including the virtual component, if applicable)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B78BD76" w14:textId="77777777" w:rsidR="00153B61" w:rsidRPr="00490F95" w:rsidRDefault="00153B61" w:rsidP="00947729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947729" w:rsidRPr="00C03A97" w14:paraId="22C093F5" w14:textId="77777777" w:rsidTr="00947729">
        <w:trPr>
          <w:jc w:val="center"/>
        </w:trPr>
        <w:tc>
          <w:tcPr>
            <w:tcW w:w="8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E56E2D" w14:textId="77777777" w:rsidR="00947729" w:rsidRPr="00490F95" w:rsidRDefault="0094772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947729" w:rsidRPr="00C03A97" w14:paraId="30C4A04C" w14:textId="77777777" w:rsidTr="00947729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3673" w14:textId="68D4D39C" w:rsidR="00947729" w:rsidRDefault="0094772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out during the training period </w:t>
            </w:r>
            <w:r>
              <w:rPr>
                <w:rFonts w:ascii="Verdana" w:hAnsi="Verdana" w:cs="Calibri"/>
                <w:sz w:val="20"/>
                <w:lang w:val="en-GB"/>
              </w:rPr>
              <w:t>– training for the staff member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>(</w:t>
            </w:r>
            <w:bookmarkStart w:id="0" w:name="OLE_LINK64"/>
            <w:bookmarkStart w:id="1" w:name="OLE_LINK63"/>
            <w:r>
              <w:rPr>
                <w:rFonts w:ascii="Verdana" w:hAnsi="Verdana" w:cs="Calibri"/>
                <w:sz w:val="20"/>
                <w:lang w:val="en-GB"/>
              </w:rPr>
              <w:t>and if possible programme on daily basis</w:t>
            </w:r>
            <w:bookmarkEnd w:id="0"/>
            <w:bookmarkEnd w:id="1"/>
            <w:r>
              <w:rPr>
                <w:rFonts w:ascii="Verdana" w:hAnsi="Verdana" w:cs="Calibri"/>
                <w:sz w:val="20"/>
                <w:lang w:val="en-GB"/>
              </w:rPr>
              <w:t>):</w:t>
            </w:r>
          </w:p>
          <w:p w14:paraId="115CD0D8" w14:textId="48EDC1A8" w:rsidR="00947729" w:rsidRPr="00490F95" w:rsidRDefault="0094772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>e.g. on the professional development of the teach</w:t>
            </w:r>
            <w:r w:rsidR="00153B61" w:rsidRPr="00D548D9">
              <w:rPr>
                <w:rFonts w:ascii="Verdana" w:hAnsi="Verdana" w:cs="Calibri"/>
                <w:sz w:val="20"/>
                <w:lang w:val="en-GB"/>
              </w:rPr>
              <w:t>ing staff member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and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 on the competences of students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at both institutions)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72E96BF6" w14:textId="77777777" w:rsidR="00D548D9" w:rsidRDefault="00377526" w:rsidP="00D548D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Prof. Anica Hunjet, PhD, vice-rector for Scientific and Artistic Work and International Cooperation</w:t>
            </w:r>
          </w:p>
          <w:p w14:paraId="56E93A4C" w14:textId="5B4B4D8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7246BE0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36E17801" w14:textId="77777777" w:rsidR="00D548D9" w:rsidRPr="00490F95" w:rsidRDefault="00D548D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2052DB5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02C59C2D" w:rsidR="00D548D9" w:rsidRPr="00490F95" w:rsidRDefault="00D548D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C9E8" w14:textId="77777777" w:rsidR="00E25E56" w:rsidRDefault="00E25E56">
      <w:r>
        <w:separator/>
      </w:r>
    </w:p>
  </w:endnote>
  <w:endnote w:type="continuationSeparator" w:id="0">
    <w:p w14:paraId="79F2DE9D" w14:textId="77777777" w:rsidR="00E25E56" w:rsidRDefault="00E25E5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B706" w14:textId="77777777" w:rsidR="00E25E56" w:rsidRDefault="00E25E56">
      <w:r>
        <w:separator/>
      </w:r>
    </w:p>
  </w:footnote>
  <w:footnote w:type="continuationSeparator" w:id="0">
    <w:p w14:paraId="5AD996CA" w14:textId="77777777" w:rsidR="00E25E56" w:rsidRDefault="00E2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D548D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’</w:t>
                          </w: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D548D9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</w:pP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Participant</w:t>
                    </w:r>
                    <w:r w:rsidR="00D87A69"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’</w:t>
                    </w: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7553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59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729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8D9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E5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593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A66DB-1EEA-433C-B376-C445F3F0C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657DF-5758-4AFA-9632-02AA0E33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561</Words>
  <Characters>3202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psoldatek</cp:lastModifiedBy>
  <cp:revision>3</cp:revision>
  <cp:lastPrinted>2013-11-06T08:46:00Z</cp:lastPrinted>
  <dcterms:created xsi:type="dcterms:W3CDTF">2025-09-09T11:06:00Z</dcterms:created>
  <dcterms:modified xsi:type="dcterms:W3CDTF">2025-09-09T11:06:00Z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