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14" w:rsidRDefault="00B944D1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Arimo" w:eastAsia="Arimo" w:hAnsi="Arimo" w:cs="Arimo"/>
          <w:noProof/>
          <w:color w:val="000000"/>
          <w:sz w:val="22"/>
          <w:szCs w:val="22"/>
          <w:lang w:val="hr-HR" w:eastAsia="hr-HR"/>
        </w:rPr>
        <w:drawing>
          <wp:inline distT="0" distB="0" distL="0" distR="0">
            <wp:extent cx="6120130" cy="3442335"/>
            <wp:effectExtent l="0" t="0" r="0" b="0"/>
            <wp:docPr id="10737418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mo" w:eastAsia="Arimo" w:hAnsi="Arimo" w:cs="Arimo"/>
          <w:color w:val="000000"/>
          <w:sz w:val="22"/>
          <w:szCs w:val="22"/>
        </w:rPr>
        <w:br/>
      </w:r>
    </w:p>
    <w:p w:rsidR="007B3714" w:rsidRDefault="00B944D1">
      <w:pPr>
        <w:rPr>
          <w:rFonts w:ascii="Open Sans" w:eastAsia="Open Sans" w:hAnsi="Open Sans" w:cs="Open Sans"/>
          <w:b/>
          <w:sz w:val="32"/>
          <w:szCs w:val="32"/>
        </w:rPr>
      </w:pPr>
      <w:r>
        <w:rPr>
          <w:rFonts w:ascii="Open Sans" w:eastAsia="Open Sans" w:hAnsi="Open Sans" w:cs="Open Sans"/>
          <w:b/>
          <w:sz w:val="32"/>
          <w:szCs w:val="32"/>
        </w:rPr>
        <w:t xml:space="preserve">Registrations for EYE </w:t>
      </w:r>
      <w:proofErr w:type="spellStart"/>
      <w:r>
        <w:rPr>
          <w:rFonts w:ascii="Open Sans" w:eastAsia="Open Sans" w:hAnsi="Open Sans" w:cs="Open Sans"/>
          <w:b/>
          <w:sz w:val="32"/>
          <w:szCs w:val="32"/>
        </w:rPr>
        <w:t>Varaždin</w:t>
      </w:r>
      <w:proofErr w:type="spellEnd"/>
      <w:r>
        <w:rPr>
          <w:rFonts w:ascii="Open Sans" w:eastAsia="Open Sans" w:hAnsi="Open Sans" w:cs="Open Sans"/>
          <w:b/>
          <w:sz w:val="32"/>
          <w:szCs w:val="32"/>
        </w:rPr>
        <w:t xml:space="preserve"> are now open!</w:t>
      </w:r>
    </w:p>
    <w:p w:rsidR="007B3714" w:rsidRDefault="007B3714">
      <w:pPr>
        <w:rPr>
          <w:rFonts w:ascii="Open Sans" w:eastAsia="Open Sans" w:hAnsi="Open Sans" w:cs="Open Sans"/>
          <w:b/>
          <w:sz w:val="32"/>
          <w:szCs w:val="32"/>
        </w:rPr>
      </w:pPr>
    </w:p>
    <w:p w:rsidR="007B3714" w:rsidRDefault="00B944D1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Registrations for young participants for EYE </w:t>
      </w:r>
      <w:proofErr w:type="spellStart"/>
      <w:r>
        <w:rPr>
          <w:rFonts w:ascii="Open Sans" w:eastAsia="Open Sans" w:hAnsi="Open Sans" w:cs="Open Sans"/>
        </w:rPr>
        <w:t>Varaždin</w:t>
      </w:r>
      <w:proofErr w:type="spellEnd"/>
      <w:r>
        <w:rPr>
          <w:rFonts w:ascii="Open Sans" w:eastAsia="Open Sans" w:hAnsi="Open Sans" w:cs="Open Sans"/>
        </w:rPr>
        <w:t xml:space="preserve"> are now officially open! EYE </w:t>
      </w:r>
      <w:proofErr w:type="spellStart"/>
      <w:r>
        <w:rPr>
          <w:rFonts w:ascii="Open Sans" w:eastAsia="Open Sans" w:hAnsi="Open Sans" w:cs="Open Sans"/>
        </w:rPr>
        <w:t>Varaždin</w:t>
      </w:r>
      <w:proofErr w:type="spellEnd"/>
      <w:r>
        <w:rPr>
          <w:rFonts w:ascii="Open Sans" w:eastAsia="Open Sans" w:hAnsi="Open Sans" w:cs="Open Sans"/>
        </w:rPr>
        <w:t xml:space="preserve"> will take place </w:t>
      </w:r>
      <w:r>
        <w:rPr>
          <w:rFonts w:ascii="Open Sans" w:eastAsia="Open Sans" w:hAnsi="Open Sans" w:cs="Open Sans"/>
          <w:b/>
        </w:rPr>
        <w:t xml:space="preserve">on November 25th and 26th in Arena </w:t>
      </w:r>
      <w:proofErr w:type="spellStart"/>
      <w:r>
        <w:rPr>
          <w:rFonts w:ascii="Open Sans" w:eastAsia="Open Sans" w:hAnsi="Open Sans" w:cs="Open Sans"/>
          <w:b/>
        </w:rPr>
        <w:t>Varaždin</w:t>
      </w:r>
      <w:proofErr w:type="spellEnd"/>
      <w:r>
        <w:rPr>
          <w:rFonts w:ascii="Open Sans" w:eastAsia="Open Sans" w:hAnsi="Open Sans" w:cs="Open Sans"/>
          <w:b/>
        </w:rPr>
        <w:t xml:space="preserve">, where around 1,000 young people from all over Croatia and Europe </w:t>
      </w:r>
      <w:r>
        <w:rPr>
          <w:rFonts w:ascii="Open Sans" w:eastAsia="Open Sans" w:hAnsi="Open Sans" w:cs="Open Sans"/>
        </w:rPr>
        <w:t>are expected to attend one of the most important and biggest events for youth in Europe. This</w:t>
      </w:r>
      <w:r>
        <w:rPr>
          <w:rFonts w:ascii="Open Sans" w:eastAsia="Open Sans" w:hAnsi="Open Sans" w:cs="Open Sans"/>
          <w:b/>
        </w:rPr>
        <w:t xml:space="preserve"> </w:t>
      </w:r>
      <w:r>
        <w:rPr>
          <w:rFonts w:ascii="Open Sans" w:eastAsia="Open Sans" w:hAnsi="Open Sans" w:cs="Open Sans"/>
        </w:rPr>
        <w:t xml:space="preserve">European youth event in </w:t>
      </w:r>
      <w:proofErr w:type="spellStart"/>
      <w:r>
        <w:rPr>
          <w:rFonts w:ascii="Open Sans" w:eastAsia="Open Sans" w:hAnsi="Open Sans" w:cs="Open Sans"/>
        </w:rPr>
        <w:t>Varaždin</w:t>
      </w:r>
      <w:proofErr w:type="spellEnd"/>
      <w:r>
        <w:rPr>
          <w:rFonts w:ascii="Open Sans" w:eastAsia="Open Sans" w:hAnsi="Open Sans" w:cs="Open Sans"/>
        </w:rPr>
        <w:t xml:space="preserve"> is the local editio</w:t>
      </w:r>
      <w:r>
        <w:rPr>
          <w:rFonts w:ascii="Open Sans" w:eastAsia="Open Sans" w:hAnsi="Open Sans" w:cs="Open Sans"/>
        </w:rPr>
        <w:t xml:space="preserve">n of EYE (European Youth Event) that is held every two years at European Parliament in Strasbourg. </w:t>
      </w:r>
    </w:p>
    <w:p w:rsidR="007B3714" w:rsidRDefault="007B3714">
      <w:pPr>
        <w:rPr>
          <w:rFonts w:ascii="Open Sans" w:eastAsia="Open Sans" w:hAnsi="Open Sans" w:cs="Open Sans"/>
        </w:rPr>
      </w:pPr>
    </w:p>
    <w:p w:rsidR="007B3714" w:rsidRDefault="00B944D1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Discussing topics that are important to young people, meeting with decision-makers, activists and experts from different fields, creating space to express </w:t>
      </w:r>
      <w:r>
        <w:rPr>
          <w:rFonts w:ascii="Open Sans" w:eastAsia="Open Sans" w:hAnsi="Open Sans" w:cs="Open Sans"/>
        </w:rPr>
        <w:t xml:space="preserve">creativity, to network and communicate - without borders - are the goals of this unique event for youth. </w:t>
      </w:r>
      <w:proofErr w:type="gramStart"/>
      <w:r>
        <w:rPr>
          <w:rFonts w:ascii="Open Sans" w:eastAsia="Open Sans" w:hAnsi="Open Sans" w:cs="Open Sans"/>
        </w:rPr>
        <w:t>The  main</w:t>
      </w:r>
      <w:proofErr w:type="gramEnd"/>
      <w:r>
        <w:rPr>
          <w:rFonts w:ascii="Open Sans" w:eastAsia="Open Sans" w:hAnsi="Open Sans" w:cs="Open Sans"/>
        </w:rPr>
        <w:t xml:space="preserve"> message of the </w:t>
      </w:r>
      <w:r>
        <w:rPr>
          <w:rFonts w:ascii="Open Sans" w:eastAsia="Open Sans" w:hAnsi="Open Sans" w:cs="Open Sans"/>
          <w:b/>
        </w:rPr>
        <w:t>"Zero Borders"</w:t>
      </w:r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programme</w:t>
      </w:r>
      <w:proofErr w:type="spellEnd"/>
      <w:r>
        <w:rPr>
          <w:rFonts w:ascii="Open Sans" w:eastAsia="Open Sans" w:hAnsi="Open Sans" w:cs="Open Sans"/>
        </w:rPr>
        <w:t xml:space="preserve"> aims also at breaking down mental and physical barriers that prevent growth and development on a pers</w:t>
      </w:r>
      <w:r>
        <w:rPr>
          <w:rFonts w:ascii="Open Sans" w:eastAsia="Open Sans" w:hAnsi="Open Sans" w:cs="Open Sans"/>
        </w:rPr>
        <w:t>onal and global level.</w:t>
      </w:r>
    </w:p>
    <w:p w:rsidR="007B3714" w:rsidRDefault="007B3714">
      <w:pPr>
        <w:rPr>
          <w:rFonts w:ascii="Open Sans" w:eastAsia="Open Sans" w:hAnsi="Open Sans" w:cs="Open Sans"/>
          <w:b/>
          <w:sz w:val="32"/>
          <w:szCs w:val="32"/>
        </w:rPr>
      </w:pPr>
    </w:p>
    <w:p w:rsidR="007B3714" w:rsidRDefault="00B944D1">
      <w:pPr>
        <w:rPr>
          <w:rFonts w:ascii="Open Sans" w:eastAsia="Open Sans" w:hAnsi="Open Sans" w:cs="Open Sans"/>
          <w:b/>
          <w:sz w:val="32"/>
          <w:szCs w:val="32"/>
        </w:rPr>
      </w:pPr>
      <w:r>
        <w:rPr>
          <w:rFonts w:ascii="Open Sans" w:eastAsia="Open Sans" w:hAnsi="Open Sans" w:cs="Open Sans"/>
          <w:b/>
          <w:sz w:val="32"/>
          <w:szCs w:val="32"/>
        </w:rPr>
        <w:t>More than 30 different activities</w:t>
      </w:r>
    </w:p>
    <w:p w:rsidR="007B3714" w:rsidRDefault="00B944D1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The Zero Borders </w:t>
      </w:r>
      <w:proofErr w:type="spellStart"/>
      <w:r>
        <w:rPr>
          <w:rFonts w:ascii="Open Sans" w:eastAsia="Open Sans" w:hAnsi="Open Sans" w:cs="Open Sans"/>
        </w:rPr>
        <w:t>programme</w:t>
      </w:r>
      <w:proofErr w:type="spellEnd"/>
      <w:r>
        <w:rPr>
          <w:rFonts w:ascii="Open Sans" w:eastAsia="Open Sans" w:hAnsi="Open Sans" w:cs="Open Sans"/>
        </w:rPr>
        <w:t xml:space="preserve"> will offer more than 30 different activities over two days, including panel discussions, debates and workshops where young people will be able to participate physically in</w:t>
      </w:r>
      <w:r>
        <w:rPr>
          <w:rFonts w:ascii="Open Sans" w:eastAsia="Open Sans" w:hAnsi="Open Sans" w:cs="Open Sans"/>
        </w:rPr>
        <w:t xml:space="preserve"> Arena </w:t>
      </w:r>
      <w:proofErr w:type="spellStart"/>
      <w:r>
        <w:rPr>
          <w:rFonts w:ascii="Open Sans" w:eastAsia="Open Sans" w:hAnsi="Open Sans" w:cs="Open Sans"/>
        </w:rPr>
        <w:t>Varaždin</w:t>
      </w:r>
      <w:proofErr w:type="spellEnd"/>
      <w:r>
        <w:rPr>
          <w:rFonts w:ascii="Open Sans" w:eastAsia="Open Sans" w:hAnsi="Open Sans" w:cs="Open Sans"/>
        </w:rPr>
        <w:t xml:space="preserve">, as well as online. The three program clusters - </w:t>
      </w:r>
      <w:r>
        <w:rPr>
          <w:rFonts w:ascii="Open Sans" w:eastAsia="Open Sans" w:hAnsi="Open Sans" w:cs="Open Sans"/>
          <w:b/>
        </w:rPr>
        <w:t xml:space="preserve">Ta </w:t>
      </w:r>
      <w:proofErr w:type="spellStart"/>
      <w:r>
        <w:rPr>
          <w:rFonts w:ascii="Open Sans" w:eastAsia="Open Sans" w:hAnsi="Open Sans" w:cs="Open Sans"/>
          <w:b/>
        </w:rPr>
        <w:t>Politika</w:t>
      </w:r>
      <w:proofErr w:type="spellEnd"/>
      <w:r>
        <w:rPr>
          <w:rFonts w:ascii="Open Sans" w:eastAsia="Open Sans" w:hAnsi="Open Sans" w:cs="Open Sans"/>
          <w:b/>
        </w:rPr>
        <w:t xml:space="preserve">, </w:t>
      </w:r>
      <w:proofErr w:type="spellStart"/>
      <w:r>
        <w:rPr>
          <w:rFonts w:ascii="Open Sans" w:eastAsia="Open Sans" w:hAnsi="Open Sans" w:cs="Open Sans"/>
          <w:b/>
        </w:rPr>
        <w:t>Cooltura</w:t>
      </w:r>
      <w:proofErr w:type="spellEnd"/>
      <w:r>
        <w:rPr>
          <w:rFonts w:ascii="Open Sans" w:eastAsia="Open Sans" w:hAnsi="Open Sans" w:cs="Open Sans"/>
          <w:b/>
        </w:rPr>
        <w:t xml:space="preserve"> and </w:t>
      </w:r>
      <w:proofErr w:type="spellStart"/>
      <w:r>
        <w:rPr>
          <w:rFonts w:ascii="Open Sans" w:eastAsia="Open Sans" w:hAnsi="Open Sans" w:cs="Open Sans"/>
          <w:b/>
        </w:rPr>
        <w:t>Henganje</w:t>
      </w:r>
      <w:proofErr w:type="spellEnd"/>
      <w:r>
        <w:rPr>
          <w:rFonts w:ascii="Open Sans" w:eastAsia="Open Sans" w:hAnsi="Open Sans" w:cs="Open Sans"/>
        </w:rPr>
        <w:t xml:space="preserve"> - will deal with topics related to youth policies, migration, geopolitical turmoil, youth political participation, green topics, </w:t>
      </w:r>
      <w:r>
        <w:rPr>
          <w:rFonts w:ascii="Open Sans" w:eastAsia="Open Sans" w:hAnsi="Open Sans" w:cs="Open Sans"/>
        </w:rPr>
        <w:lastRenderedPageBreak/>
        <w:t>election processes, network</w:t>
      </w:r>
      <w:r>
        <w:rPr>
          <w:rFonts w:ascii="Open Sans" w:eastAsia="Open Sans" w:hAnsi="Open Sans" w:cs="Open Sans"/>
        </w:rPr>
        <w:t xml:space="preserve">ing and communication and getting to know the institutions of the European Parliament. Various performances, theater shows, sports activities, parties and concerts will be an integral part of EYE </w:t>
      </w:r>
      <w:proofErr w:type="spellStart"/>
      <w:r>
        <w:rPr>
          <w:rFonts w:ascii="Open Sans" w:eastAsia="Open Sans" w:hAnsi="Open Sans" w:cs="Open Sans"/>
        </w:rPr>
        <w:t>Varaždin</w:t>
      </w:r>
      <w:proofErr w:type="spellEnd"/>
      <w:r>
        <w:rPr>
          <w:rFonts w:ascii="Open Sans" w:eastAsia="Open Sans" w:hAnsi="Open Sans" w:cs="Open Sans"/>
        </w:rPr>
        <w:t>. All activities are free.</w:t>
      </w:r>
    </w:p>
    <w:p w:rsidR="007B3714" w:rsidRDefault="007B3714">
      <w:pPr>
        <w:rPr>
          <w:rFonts w:ascii="Open Sans" w:eastAsia="Open Sans" w:hAnsi="Open Sans" w:cs="Open Sans"/>
        </w:rPr>
      </w:pPr>
    </w:p>
    <w:p w:rsidR="007B3714" w:rsidRDefault="00B944D1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  <w:sz w:val="32"/>
          <w:szCs w:val="32"/>
        </w:rPr>
        <w:t>Participant registration</w:t>
      </w:r>
      <w:r>
        <w:rPr>
          <w:rFonts w:ascii="Open Sans" w:eastAsia="Open Sans" w:hAnsi="Open Sans" w:cs="Open Sans"/>
          <w:b/>
          <w:sz w:val="32"/>
          <w:szCs w:val="32"/>
        </w:rPr>
        <w:t>s</w:t>
      </w:r>
    </w:p>
    <w:p w:rsidR="007B3714" w:rsidRDefault="007B3714">
      <w:pPr>
        <w:rPr>
          <w:rFonts w:ascii="Open Sans" w:eastAsia="Open Sans" w:hAnsi="Open Sans" w:cs="Open Sans"/>
          <w:b/>
        </w:rPr>
      </w:pPr>
    </w:p>
    <w:p w:rsidR="007B3714" w:rsidRDefault="00B944D1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Young people aged 15 to 30 can participate in EYE </w:t>
      </w:r>
      <w:proofErr w:type="spellStart"/>
      <w:r>
        <w:rPr>
          <w:rFonts w:ascii="Open Sans" w:eastAsia="Open Sans" w:hAnsi="Open Sans" w:cs="Open Sans"/>
          <w:b/>
        </w:rPr>
        <w:t>Varaždin</w:t>
      </w:r>
      <w:proofErr w:type="spellEnd"/>
      <w:r>
        <w:rPr>
          <w:rFonts w:ascii="Open Sans" w:eastAsia="Open Sans" w:hAnsi="Open Sans" w:cs="Open Sans"/>
          <w:b/>
        </w:rPr>
        <w:t>, provided they register</w:t>
      </w:r>
      <w:r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  <w:i/>
        </w:rPr>
        <w:t>via</w:t>
      </w:r>
      <w:r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  <w:b/>
        </w:rPr>
        <w:t xml:space="preserve">the registration form: </w:t>
      </w:r>
      <w:hyperlink r:id="rId8">
        <w:r>
          <w:rPr>
            <w:rFonts w:ascii="Open Sans" w:eastAsia="Open Sans" w:hAnsi="Open Sans" w:cs="Open Sans"/>
            <w:b/>
            <w:u w:val="single"/>
          </w:rPr>
          <w:t>https://forms.gle/T4gY5SziF95WuHBw7</w:t>
        </w:r>
      </w:hyperlink>
      <w:r>
        <w:rPr>
          <w:rFonts w:ascii="Open Sans" w:eastAsia="Open Sans" w:hAnsi="Open Sans" w:cs="Open Sans"/>
          <w:b/>
        </w:rPr>
        <w:t xml:space="preserve"> .</w:t>
      </w:r>
    </w:p>
    <w:p w:rsidR="006525DC" w:rsidRDefault="006525DC">
      <w:pPr>
        <w:rPr>
          <w:rFonts w:ascii="Open Sans" w:eastAsia="Open Sans" w:hAnsi="Open Sans" w:cs="Open Sans"/>
        </w:rPr>
      </w:pPr>
    </w:p>
    <w:p w:rsidR="007B3714" w:rsidRDefault="00B944D1">
      <w:pPr>
        <w:rPr>
          <w:rFonts w:ascii="Open Sans" w:eastAsia="Open Sans" w:hAnsi="Open Sans" w:cs="Open Sans"/>
        </w:rPr>
      </w:pPr>
      <w:bookmarkStart w:id="0" w:name="_GoBack"/>
      <w:bookmarkEnd w:id="0"/>
      <w:r>
        <w:rPr>
          <w:rFonts w:ascii="Open Sans" w:eastAsia="Open Sans" w:hAnsi="Open Sans" w:cs="Open Sans"/>
        </w:rPr>
        <w:t xml:space="preserve">EYE </w:t>
      </w:r>
      <w:proofErr w:type="spellStart"/>
      <w:r>
        <w:rPr>
          <w:rFonts w:ascii="Open Sans" w:eastAsia="Open Sans" w:hAnsi="Open Sans" w:cs="Open Sans"/>
        </w:rPr>
        <w:t>Varaždin</w:t>
      </w:r>
      <w:proofErr w:type="spellEnd"/>
      <w:r>
        <w:rPr>
          <w:rFonts w:ascii="Open Sans" w:eastAsia="Open Sans" w:hAnsi="Open Sans" w:cs="Open Sans"/>
        </w:rPr>
        <w:t xml:space="preserve"> is organized by the Youth Association </w:t>
      </w:r>
      <w:proofErr w:type="spellStart"/>
      <w:r>
        <w:rPr>
          <w:rFonts w:ascii="Open Sans" w:eastAsia="Open Sans" w:hAnsi="Open Sans" w:cs="Open Sans"/>
        </w:rPr>
        <w:t>Varaždin</w:t>
      </w:r>
      <w:proofErr w:type="spellEnd"/>
      <w:r>
        <w:rPr>
          <w:rFonts w:ascii="Open Sans" w:eastAsia="Open Sans" w:hAnsi="Open Sans" w:cs="Open Sans"/>
        </w:rPr>
        <w:t xml:space="preserve"> Underground Club – V.U.K. and P4 – the Center of Youth and Independent Culture </w:t>
      </w:r>
      <w:proofErr w:type="spellStart"/>
      <w:r>
        <w:rPr>
          <w:rFonts w:ascii="Open Sans" w:eastAsia="Open Sans" w:hAnsi="Open Sans" w:cs="Open Sans"/>
        </w:rPr>
        <w:t>Varaždin</w:t>
      </w:r>
      <w:proofErr w:type="spellEnd"/>
      <w:r>
        <w:rPr>
          <w:rFonts w:ascii="Open Sans" w:eastAsia="Open Sans" w:hAnsi="Open Sans" w:cs="Open Sans"/>
        </w:rPr>
        <w:t xml:space="preserve">, Croatian Youth Network and the Scout Association Croatia with partners from the City of </w:t>
      </w:r>
      <w:proofErr w:type="spellStart"/>
      <w:r>
        <w:rPr>
          <w:rFonts w:ascii="Open Sans" w:eastAsia="Open Sans" w:hAnsi="Open Sans" w:cs="Open Sans"/>
        </w:rPr>
        <w:t>Varaždin</w:t>
      </w:r>
      <w:proofErr w:type="spellEnd"/>
      <w:r>
        <w:rPr>
          <w:rFonts w:ascii="Open Sans" w:eastAsia="Open Sans" w:hAnsi="Open Sans" w:cs="Open Sans"/>
        </w:rPr>
        <w:t xml:space="preserve"> and the </w:t>
      </w:r>
      <w:proofErr w:type="spellStart"/>
      <w:r>
        <w:rPr>
          <w:rFonts w:ascii="Open Sans" w:eastAsia="Open Sans" w:hAnsi="Open Sans" w:cs="Open Sans"/>
        </w:rPr>
        <w:t>Va</w:t>
      </w:r>
      <w:r>
        <w:rPr>
          <w:rFonts w:ascii="Open Sans" w:eastAsia="Open Sans" w:hAnsi="Open Sans" w:cs="Open Sans"/>
        </w:rPr>
        <w:t>raždin</w:t>
      </w:r>
      <w:proofErr w:type="spellEnd"/>
      <w:r>
        <w:rPr>
          <w:rFonts w:ascii="Open Sans" w:eastAsia="Open Sans" w:hAnsi="Open Sans" w:cs="Open Sans"/>
        </w:rPr>
        <w:t xml:space="preserve"> Tourist Board. EYE </w:t>
      </w:r>
      <w:proofErr w:type="spellStart"/>
      <w:r>
        <w:rPr>
          <w:rFonts w:ascii="Open Sans" w:eastAsia="Open Sans" w:hAnsi="Open Sans" w:cs="Open Sans"/>
        </w:rPr>
        <w:t>Varaždin</w:t>
      </w:r>
      <w:proofErr w:type="spellEnd"/>
      <w:r>
        <w:rPr>
          <w:rFonts w:ascii="Open Sans" w:eastAsia="Open Sans" w:hAnsi="Open Sans" w:cs="Open Sans"/>
        </w:rPr>
        <w:t xml:space="preserve"> is supported and co-funded by </w:t>
      </w:r>
      <w:r>
        <w:rPr>
          <w:rFonts w:ascii="Open Sans" w:eastAsia="Open Sans" w:hAnsi="Open Sans" w:cs="Open Sans"/>
        </w:rPr>
        <w:t>European Parliament.</w:t>
      </w:r>
    </w:p>
    <w:p w:rsidR="007B3714" w:rsidRDefault="007B3714">
      <w:pPr>
        <w:rPr>
          <w:rFonts w:ascii="Open Sans" w:eastAsia="Open Sans" w:hAnsi="Open Sans" w:cs="Open Sans"/>
        </w:rPr>
      </w:pPr>
    </w:p>
    <w:p w:rsidR="007B3714" w:rsidRDefault="00B944D1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More information about EYE </w:t>
      </w:r>
      <w:proofErr w:type="spellStart"/>
      <w:r>
        <w:rPr>
          <w:rFonts w:ascii="Open Sans" w:eastAsia="Open Sans" w:hAnsi="Open Sans" w:cs="Open Sans"/>
        </w:rPr>
        <w:t>Varaždin</w:t>
      </w:r>
      <w:proofErr w:type="spellEnd"/>
      <w:r>
        <w:rPr>
          <w:rFonts w:ascii="Open Sans" w:eastAsia="Open Sans" w:hAnsi="Open Sans" w:cs="Open Sans"/>
        </w:rPr>
        <w:t xml:space="preserve"> is available on the official website: </w:t>
      </w:r>
      <w:hyperlink r:id="rId9">
        <w:r>
          <w:rPr>
            <w:rFonts w:ascii="Open Sans" w:eastAsia="Open Sans" w:hAnsi="Open Sans" w:cs="Open Sans"/>
            <w:u w:val="single"/>
          </w:rPr>
          <w:t>www.eyevarazdin.eu</w:t>
        </w:r>
      </w:hyperlink>
      <w:r>
        <w:rPr>
          <w:rFonts w:ascii="Open Sans" w:eastAsia="Open Sans" w:hAnsi="Open Sans" w:cs="Open Sans"/>
        </w:rPr>
        <w:t xml:space="preserve"> </w:t>
      </w:r>
    </w:p>
    <w:p w:rsidR="007B3714" w:rsidRDefault="007B3714">
      <w:pPr>
        <w:rPr>
          <w:rFonts w:ascii="Open Sans" w:eastAsia="Open Sans" w:hAnsi="Open Sans" w:cs="Open Sans"/>
        </w:rPr>
      </w:pPr>
    </w:p>
    <w:p w:rsidR="007B3714" w:rsidRDefault="007B37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eastAsia="Open Sans" w:hAnsi="Open Sans" w:cs="Open Sans"/>
          <w:color w:val="000000"/>
          <w:sz w:val="22"/>
          <w:szCs w:val="22"/>
        </w:rPr>
      </w:pPr>
    </w:p>
    <w:p w:rsidR="007B3714" w:rsidRDefault="007B37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eastAsia="Open Sans" w:hAnsi="Open Sans" w:cs="Open Sans"/>
          <w:color w:val="000000"/>
          <w:sz w:val="22"/>
          <w:szCs w:val="22"/>
        </w:rPr>
      </w:pPr>
    </w:p>
    <w:p w:rsidR="007B3714" w:rsidRDefault="007B37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eastAsia="Open Sans" w:hAnsi="Open Sans" w:cs="Open Sans"/>
          <w:color w:val="000000"/>
          <w:sz w:val="22"/>
          <w:szCs w:val="22"/>
        </w:rPr>
      </w:pPr>
    </w:p>
    <w:p w:rsidR="007B3714" w:rsidRDefault="007B37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eastAsia="Open Sans" w:hAnsi="Open Sans" w:cs="Open Sans"/>
          <w:color w:val="000000"/>
          <w:sz w:val="22"/>
          <w:szCs w:val="22"/>
        </w:rPr>
      </w:pPr>
    </w:p>
    <w:p w:rsidR="007B3714" w:rsidRDefault="00B944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Arimo" w:eastAsia="Arimo" w:hAnsi="Arimo" w:cs="Arimo"/>
          <w:color w:val="000000"/>
          <w:sz w:val="22"/>
          <w:szCs w:val="22"/>
        </w:rPr>
        <w:t>.</w:t>
      </w:r>
    </w:p>
    <w:sectPr w:rsidR="007B3714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4D1" w:rsidRDefault="00B944D1">
      <w:r>
        <w:separator/>
      </w:r>
    </w:p>
  </w:endnote>
  <w:endnote w:type="continuationSeparator" w:id="0">
    <w:p w:rsidR="00B944D1" w:rsidRDefault="00B9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panose1 w:val="020B050303040302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altName w:val="Times New Roman"/>
    <w:charset w:val="00"/>
    <w:family w:val="auto"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14" w:rsidRDefault="00B944D1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noProof/>
        <w:color w:val="000000"/>
        <w:lang w:val="hr-HR" w:eastAsia="hr-HR"/>
      </w:rPr>
      <w:drawing>
        <wp:inline distT="0" distB="0" distL="0" distR="0">
          <wp:extent cx="6120057" cy="662368"/>
          <wp:effectExtent l="0" t="0" r="0" b="0"/>
          <wp:docPr id="10737418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57" cy="6623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4D1" w:rsidRDefault="00B944D1">
      <w:r>
        <w:separator/>
      </w:r>
    </w:p>
  </w:footnote>
  <w:footnote w:type="continuationSeparator" w:id="0">
    <w:p w:rsidR="00B944D1" w:rsidRDefault="00B94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14" w:rsidRDefault="007B3714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14"/>
    <w:rsid w:val="006525DC"/>
    <w:rsid w:val="007B3714"/>
    <w:rsid w:val="00B9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3888E-8F7E-4532-BDE0-E246A23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Body"/>
    <w:pPr>
      <w:keepNext/>
      <w:jc w:val="center"/>
    </w:pPr>
    <w:rPr>
      <w:rFonts w:ascii="Helvetica Neue" w:eastAsia="Arial Unicode MS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pPr>
      <w:spacing w:line="360" w:lineRule="auto"/>
    </w:pPr>
    <w:rPr>
      <w:rFonts w:ascii="MyriadPro-Regular" w:eastAsia="Arial Unicode MS" w:hAnsi="MyriadPro-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60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D2514"/>
    <w:pPr>
      <w:spacing w:before="100" w:beforeAutospacing="1" w:after="100" w:afterAutospacing="1"/>
    </w:pPr>
    <w:rPr>
      <w:lang w:val="hr-HR" w:eastAsia="hr-HR"/>
    </w:rPr>
  </w:style>
  <w:style w:type="character" w:styleId="Emphasis">
    <w:name w:val="Emphasis"/>
    <w:basedOn w:val="DefaultParagraphFont"/>
    <w:uiPriority w:val="20"/>
    <w:qFormat/>
    <w:rsid w:val="009E42C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2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76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5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2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276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276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4gY5SziF95WuHBw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yevarazdin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MyriadPro-Regular"/>
            <a:ea typeface="MyriadPro-Regular"/>
            <a:cs typeface="MyriadPro-Regular"/>
            <a:sym typeface="MyriadPro-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cP8nJzhyGezPOMChnir7oULFYg==">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Company>HP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PARLATORE Tommaso</dc:creator>
  <cp:lastModifiedBy>jelen</cp:lastModifiedBy>
  <cp:revision>2</cp:revision>
  <dcterms:created xsi:type="dcterms:W3CDTF">2022-09-19T13:51:00Z</dcterms:created>
  <dcterms:modified xsi:type="dcterms:W3CDTF">2022-09-23T08:29:00Z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0x010100DB750931BC74BD4495B7C24394EFE1F500D55BA10E01AA80469AF8A77E959FC81E</vt:lpwstr>
  </property>
  <property fmtid="{D5CDD505-2E9C-101B-9397-08002B2CF9AE}" pid="3" name="_dlc_DocIdItemGuid">
    <vt:lpwstr>7473bb4c-0a17-4cf2-b52f-90ebb83654eb</vt:lpwstr>
  </property>
  <property fmtid="{D5CDD505-2E9C-101B-9397-08002B2CF9AE}" pid="4" name="Document Category">
    <vt:lpwstr/>
  </property>
</Properties>
</file>