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FE" w:rsidRPr="00A53A6B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330AFE" w:rsidRPr="00A53A6B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330AFE" w:rsidRPr="00A53A6B" w:rsidRDefault="008051DE" w:rsidP="00330AFE">
      <w:pPr>
        <w:jc w:val="center"/>
        <w:rPr>
          <w:b/>
          <w:color w:val="365F91" w:themeColor="accent1" w:themeShade="BF"/>
          <w:sz w:val="36"/>
          <w:szCs w:val="36"/>
        </w:rPr>
      </w:pPr>
      <w:r>
        <w:rPr>
          <w:b/>
          <w:noProof/>
          <w:color w:val="365F91" w:themeColor="accent1" w:themeShade="BF"/>
          <w:sz w:val="36"/>
          <w:szCs w:val="36"/>
          <w:lang w:eastAsia="hr-HR"/>
        </w:rPr>
        <w:drawing>
          <wp:inline distT="0" distB="0" distL="0" distR="0" wp14:anchorId="014AF69E">
            <wp:extent cx="975360" cy="1371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AFE" w:rsidRPr="00A53A6B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330AFE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8051DE" w:rsidRDefault="008051DE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8051DE" w:rsidRPr="00A53A6B" w:rsidRDefault="008051DE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330AFE" w:rsidRPr="00A53A6B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  <w:r w:rsidRPr="00A53A6B">
        <w:rPr>
          <w:b/>
          <w:color w:val="365F91" w:themeColor="accent1" w:themeShade="BF"/>
          <w:sz w:val="36"/>
          <w:szCs w:val="36"/>
        </w:rPr>
        <w:t>Radna uputa</w:t>
      </w:r>
    </w:p>
    <w:p w:rsidR="00767410" w:rsidRPr="00A53A6B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  <w:r w:rsidRPr="00A53A6B">
        <w:rPr>
          <w:b/>
          <w:color w:val="365F91" w:themeColor="accent1" w:themeShade="BF"/>
          <w:sz w:val="36"/>
          <w:szCs w:val="36"/>
        </w:rPr>
        <w:t>za provedbu istraživačkog projekta</w:t>
      </w:r>
    </w:p>
    <w:p w:rsidR="00330AFE" w:rsidRPr="00A53A6B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  <w:r w:rsidRPr="00A53A6B">
        <w:rPr>
          <w:b/>
          <w:color w:val="365F91" w:themeColor="accent1" w:themeShade="BF"/>
          <w:sz w:val="36"/>
          <w:szCs w:val="36"/>
        </w:rPr>
        <w:t>Sveučilište Sjever</w:t>
      </w:r>
    </w:p>
    <w:p w:rsidR="00330AFE" w:rsidRPr="00A53A6B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330AFE" w:rsidRPr="00A53A6B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330AFE" w:rsidRPr="00A53A6B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330AFE" w:rsidRPr="00A53A6B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330AFE" w:rsidRPr="00A53A6B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330AFE" w:rsidRPr="00A53A6B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330AFE" w:rsidRPr="00A53A6B" w:rsidRDefault="00330AFE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3C652A" w:rsidRPr="00A53A6B" w:rsidRDefault="003C652A" w:rsidP="00AC6592">
      <w:pPr>
        <w:rPr>
          <w:b/>
          <w:color w:val="365F91" w:themeColor="accent1" w:themeShade="BF"/>
          <w:sz w:val="36"/>
          <w:szCs w:val="36"/>
        </w:rPr>
      </w:pPr>
    </w:p>
    <w:p w:rsidR="003C652A" w:rsidRPr="00A53A6B" w:rsidRDefault="003C652A" w:rsidP="00AC6592">
      <w:pPr>
        <w:rPr>
          <w:b/>
          <w:color w:val="365F91" w:themeColor="accent1" w:themeShade="BF"/>
          <w:sz w:val="36"/>
          <w:szCs w:val="36"/>
        </w:rPr>
      </w:pPr>
    </w:p>
    <w:p w:rsidR="003C652A" w:rsidRPr="00A53A6B" w:rsidRDefault="003C652A" w:rsidP="00330AF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330AFE" w:rsidRPr="001E5798" w:rsidRDefault="00330AFE" w:rsidP="00330AFE">
      <w:pPr>
        <w:jc w:val="both"/>
        <w:rPr>
          <w:b/>
          <w:i/>
          <w:color w:val="365F91" w:themeColor="accent1" w:themeShade="BF"/>
          <w:sz w:val="36"/>
          <w:szCs w:val="36"/>
        </w:rPr>
      </w:pPr>
      <w:r w:rsidRPr="001E5798">
        <w:rPr>
          <w:b/>
          <w:i/>
          <w:color w:val="365F91" w:themeColor="accent1" w:themeShade="BF"/>
          <w:sz w:val="36"/>
          <w:szCs w:val="36"/>
        </w:rPr>
        <w:t>Sadržaj</w:t>
      </w:r>
    </w:p>
    <w:p w:rsidR="00330AFE" w:rsidRPr="00A53A6B" w:rsidRDefault="00330AFE" w:rsidP="001E5798">
      <w:pPr>
        <w:pStyle w:val="Naslov1"/>
        <w:ind w:firstLine="708"/>
        <w:rPr>
          <w:rFonts w:asciiTheme="minorHAnsi" w:hAnsiTheme="minorHAnsi"/>
        </w:rPr>
      </w:pPr>
      <w:r w:rsidRPr="00A53A6B">
        <w:rPr>
          <w:rFonts w:asciiTheme="minorHAnsi" w:hAnsiTheme="minorHAnsi"/>
        </w:rPr>
        <w:t>Uvod</w:t>
      </w:r>
    </w:p>
    <w:p w:rsidR="00330AFE" w:rsidRPr="00A53A6B" w:rsidRDefault="009429A3" w:rsidP="001E5798">
      <w:pPr>
        <w:pStyle w:val="Naslov1"/>
        <w:ind w:firstLine="708"/>
        <w:rPr>
          <w:rFonts w:asciiTheme="minorHAnsi" w:hAnsiTheme="minorHAnsi"/>
        </w:rPr>
      </w:pPr>
      <w:r w:rsidRPr="00A53A6B">
        <w:rPr>
          <w:rFonts w:asciiTheme="minorHAnsi" w:hAnsiTheme="minorHAnsi"/>
        </w:rPr>
        <w:t>Financiranje projekta</w:t>
      </w:r>
    </w:p>
    <w:p w:rsidR="00330AFE" w:rsidRPr="00A53A6B" w:rsidRDefault="00330AFE" w:rsidP="001E5798">
      <w:pPr>
        <w:pStyle w:val="Naslov2"/>
        <w:ind w:left="708" w:firstLine="708"/>
        <w:rPr>
          <w:rFonts w:asciiTheme="minorHAnsi" w:hAnsiTheme="minorHAnsi"/>
        </w:rPr>
      </w:pPr>
      <w:r w:rsidRPr="00A53A6B">
        <w:rPr>
          <w:rFonts w:asciiTheme="minorHAnsi" w:hAnsiTheme="minorHAnsi"/>
        </w:rPr>
        <w:t>Nabava opreme</w:t>
      </w:r>
    </w:p>
    <w:p w:rsidR="00330AFE" w:rsidRPr="00A53A6B" w:rsidRDefault="00330AFE" w:rsidP="001E5798">
      <w:pPr>
        <w:pStyle w:val="Naslov2"/>
        <w:ind w:left="708" w:firstLine="708"/>
        <w:rPr>
          <w:rFonts w:asciiTheme="minorHAnsi" w:hAnsiTheme="minorHAnsi"/>
        </w:rPr>
      </w:pPr>
      <w:r w:rsidRPr="00A53A6B">
        <w:rPr>
          <w:rFonts w:asciiTheme="minorHAnsi" w:hAnsiTheme="minorHAnsi"/>
        </w:rPr>
        <w:t xml:space="preserve">Troškovi </w:t>
      </w:r>
      <w:r w:rsidR="002668DC" w:rsidRPr="00A53A6B">
        <w:rPr>
          <w:rFonts w:asciiTheme="minorHAnsi" w:hAnsiTheme="minorHAnsi"/>
        </w:rPr>
        <w:t xml:space="preserve">putnih naloga i </w:t>
      </w:r>
      <w:r w:rsidRPr="00A53A6B">
        <w:rPr>
          <w:rFonts w:asciiTheme="minorHAnsi" w:hAnsiTheme="minorHAnsi"/>
        </w:rPr>
        <w:t>prijevoza</w:t>
      </w:r>
    </w:p>
    <w:p w:rsidR="00330AFE" w:rsidRPr="00A53A6B" w:rsidRDefault="00330AFE" w:rsidP="001E5798">
      <w:pPr>
        <w:pStyle w:val="Naslov2"/>
        <w:ind w:left="708" w:firstLine="708"/>
        <w:rPr>
          <w:rFonts w:asciiTheme="minorHAnsi" w:hAnsiTheme="minorHAnsi"/>
        </w:rPr>
      </w:pPr>
      <w:r w:rsidRPr="00A53A6B">
        <w:rPr>
          <w:rFonts w:asciiTheme="minorHAnsi" w:hAnsiTheme="minorHAnsi"/>
        </w:rPr>
        <w:t>Ostvarenje suradnje s vanjskim suradnicima</w:t>
      </w:r>
    </w:p>
    <w:p w:rsidR="00330AFE" w:rsidRDefault="00330AFE" w:rsidP="001E5798">
      <w:pPr>
        <w:pStyle w:val="Naslov1"/>
        <w:ind w:firstLine="708"/>
        <w:rPr>
          <w:rFonts w:asciiTheme="minorHAnsi" w:hAnsiTheme="minorHAnsi"/>
        </w:rPr>
      </w:pPr>
      <w:r w:rsidRPr="00A53A6B">
        <w:rPr>
          <w:rFonts w:asciiTheme="minorHAnsi" w:hAnsiTheme="minorHAnsi"/>
        </w:rPr>
        <w:t>Izvještavanje</w:t>
      </w:r>
    </w:p>
    <w:p w:rsidR="00B57F00" w:rsidRPr="00B57F00" w:rsidRDefault="00B57F00" w:rsidP="00B57F00">
      <w:pPr>
        <w:pStyle w:val="Naslov2"/>
        <w:ind w:left="708" w:firstLine="708"/>
        <w:rPr>
          <w:rFonts w:asciiTheme="minorHAnsi" w:hAnsiTheme="minorHAnsi"/>
        </w:rPr>
      </w:pPr>
      <w:r w:rsidRPr="00B57F00">
        <w:rPr>
          <w:rFonts w:asciiTheme="minorHAnsi" w:hAnsiTheme="minorHAnsi"/>
        </w:rPr>
        <w:t>Redovno periodično izvješće</w:t>
      </w:r>
    </w:p>
    <w:p w:rsidR="00B57F00" w:rsidRPr="00B57F00" w:rsidRDefault="00B57F00" w:rsidP="00B57F00">
      <w:pPr>
        <w:pStyle w:val="Naslov2"/>
        <w:ind w:left="708" w:firstLine="708"/>
        <w:rPr>
          <w:rFonts w:asciiTheme="minorHAnsi" w:hAnsiTheme="minorHAnsi" w:cs="Cambria,Bold"/>
        </w:rPr>
      </w:pPr>
      <w:r w:rsidRPr="00B57F00">
        <w:rPr>
          <w:rFonts w:asciiTheme="minorHAnsi" w:hAnsiTheme="minorHAnsi" w:cs="Cambria,Bold"/>
        </w:rPr>
        <w:t>Završno izvješće projekta</w:t>
      </w:r>
    </w:p>
    <w:p w:rsidR="008051DE" w:rsidRDefault="008051DE" w:rsidP="008051DE">
      <w:pPr>
        <w:pStyle w:val="Naslov1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Znanstvena prava, obveze i odgovornosti</w:t>
      </w:r>
    </w:p>
    <w:p w:rsidR="00AC6592" w:rsidRDefault="00AC6592" w:rsidP="00AC6592">
      <w:pPr>
        <w:pStyle w:val="Naslov2"/>
        <w:ind w:left="708" w:firstLine="708"/>
        <w:rPr>
          <w:rFonts w:asciiTheme="minorHAnsi" w:hAnsiTheme="minorHAnsi"/>
        </w:rPr>
      </w:pPr>
      <w:r w:rsidRPr="00AC6592">
        <w:rPr>
          <w:rFonts w:asciiTheme="minorHAnsi" w:hAnsiTheme="minorHAnsi"/>
        </w:rPr>
        <w:t>Čuvanje podataka i arhiviranje</w:t>
      </w:r>
    </w:p>
    <w:p w:rsidR="00AC6592" w:rsidRDefault="00AC6592" w:rsidP="00AC6592">
      <w:pPr>
        <w:pStyle w:val="Naslov2"/>
        <w:ind w:left="708" w:firstLine="708"/>
        <w:rPr>
          <w:rFonts w:asciiTheme="minorHAnsi" w:hAnsiTheme="minorHAnsi"/>
        </w:rPr>
      </w:pPr>
      <w:r w:rsidRPr="00AC6592">
        <w:rPr>
          <w:rFonts w:asciiTheme="minorHAnsi" w:hAnsiTheme="minorHAnsi"/>
        </w:rPr>
        <w:t>Etički kodeks znanstvene djelatnosti</w:t>
      </w:r>
    </w:p>
    <w:p w:rsidR="00AC6592" w:rsidRPr="008051DE" w:rsidRDefault="00AC6592" w:rsidP="00AC6592">
      <w:pPr>
        <w:pStyle w:val="Naslov1"/>
        <w:ind w:firstLine="708"/>
        <w:rPr>
          <w:rFonts w:asciiTheme="minorHAnsi" w:hAnsiTheme="minorHAnsi"/>
        </w:rPr>
      </w:pPr>
      <w:r w:rsidRPr="00A53A6B">
        <w:rPr>
          <w:rFonts w:asciiTheme="minorHAnsi" w:hAnsiTheme="minorHAnsi"/>
        </w:rPr>
        <w:t>Popis obrazaca</w:t>
      </w:r>
      <w:r>
        <w:rPr>
          <w:rFonts w:asciiTheme="minorHAnsi" w:hAnsiTheme="minorHAnsi"/>
        </w:rPr>
        <w:t xml:space="preserve"> i zapisa</w:t>
      </w:r>
    </w:p>
    <w:p w:rsidR="00AC6592" w:rsidRPr="00AC6592" w:rsidRDefault="00AC6592" w:rsidP="00AC6592"/>
    <w:p w:rsidR="00AC6592" w:rsidRPr="00AC6592" w:rsidRDefault="00AC6592" w:rsidP="00AC6592"/>
    <w:p w:rsidR="00AC6592" w:rsidRPr="00AC6592" w:rsidRDefault="00AC6592" w:rsidP="00AC6592"/>
    <w:p w:rsidR="00330AFE" w:rsidRPr="00A53A6B" w:rsidRDefault="00330AFE" w:rsidP="00330AFE"/>
    <w:p w:rsidR="00330AFE" w:rsidRDefault="00330AFE" w:rsidP="00330AFE">
      <w:pPr>
        <w:pStyle w:val="Naslov1"/>
        <w:rPr>
          <w:rFonts w:asciiTheme="minorHAnsi" w:hAnsiTheme="minorHAnsi"/>
        </w:rPr>
      </w:pPr>
    </w:p>
    <w:p w:rsidR="008051DE" w:rsidRDefault="008051DE" w:rsidP="008051DE"/>
    <w:p w:rsidR="008051DE" w:rsidRPr="008051DE" w:rsidRDefault="008051DE" w:rsidP="008051DE"/>
    <w:p w:rsidR="00330AFE" w:rsidRPr="00A53A6B" w:rsidRDefault="00330AFE" w:rsidP="00330AFE">
      <w:pPr>
        <w:pStyle w:val="Naslov1"/>
        <w:rPr>
          <w:rFonts w:asciiTheme="minorHAnsi" w:hAnsiTheme="minorHAnsi"/>
        </w:rPr>
      </w:pPr>
      <w:r w:rsidRPr="00A53A6B">
        <w:rPr>
          <w:rFonts w:asciiTheme="minorHAnsi" w:hAnsiTheme="minorHAnsi"/>
        </w:rPr>
        <w:t>Uvod</w:t>
      </w:r>
    </w:p>
    <w:p w:rsidR="00330AFE" w:rsidRPr="00A53A6B" w:rsidRDefault="00330AFE" w:rsidP="00330AFE">
      <w:pPr>
        <w:jc w:val="both"/>
        <w:rPr>
          <w:color w:val="808080" w:themeColor="background1" w:themeShade="80"/>
          <w:sz w:val="24"/>
          <w:szCs w:val="24"/>
        </w:rPr>
      </w:pPr>
    </w:p>
    <w:p w:rsidR="00330AFE" w:rsidRPr="001E5798" w:rsidRDefault="00330AFE" w:rsidP="00330AFE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Radna uputa za provedbu istraživačkih projekata odnosi se na projekte koje prema odluci Senata financira Sveučilište Sjever nakon objave natječaja i odluke temeljene na evaluaciji prijavljenih projekata. </w:t>
      </w:r>
      <w:r w:rsidR="0084150F" w:rsidRPr="001E5798">
        <w:rPr>
          <w:rFonts w:cs="Calibri"/>
          <w:color w:val="808080" w:themeColor="background1" w:themeShade="80"/>
          <w:sz w:val="24"/>
          <w:szCs w:val="24"/>
        </w:rPr>
        <w:t xml:space="preserve">Postupak prijave i odabira definiran je Pravilnikom o izboru i vrednovanju znanstvenih projekata na Sveučilištu Sjever. </w:t>
      </w:r>
      <w:r w:rsidR="00216E91" w:rsidRPr="001E5798">
        <w:rPr>
          <w:rFonts w:cs="Calibri"/>
          <w:color w:val="808080" w:themeColor="background1" w:themeShade="80"/>
          <w:sz w:val="24"/>
          <w:szCs w:val="24"/>
        </w:rPr>
        <w:t>U ovoj</w:t>
      </w: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 su</w:t>
      </w:r>
      <w:r w:rsidR="00216E91" w:rsidRPr="001E5798">
        <w:rPr>
          <w:rFonts w:cs="Calibri"/>
          <w:color w:val="808080" w:themeColor="background1" w:themeShade="80"/>
          <w:sz w:val="24"/>
          <w:szCs w:val="24"/>
        </w:rPr>
        <w:t xml:space="preserve"> uputi</w:t>
      </w: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 definirani postupci za čiju provedbu  voditelji projekata odgovaraju potpisom ugovora o provedbi projekta.</w:t>
      </w:r>
      <w:r w:rsidR="0084150F" w:rsidRPr="001E5798">
        <w:rPr>
          <w:rFonts w:cs="Calibri"/>
          <w:color w:val="808080" w:themeColor="background1" w:themeShade="80"/>
          <w:sz w:val="24"/>
          <w:szCs w:val="24"/>
        </w:rPr>
        <w:t xml:space="preserve"> Projekti se odobravaju za rok provedbe u trajanju od tri do pet godina, a svake se godine potpisuje ugovor temeljen na izvješću za proteklu godinu.</w:t>
      </w:r>
    </w:p>
    <w:p w:rsidR="0084150F" w:rsidRPr="001E5798" w:rsidRDefault="0084150F" w:rsidP="00330AFE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>Prilikom sklapanja ugovora u prvoj godini provedbe projektu se dodjeljuje oznaka koja se koristi za administriranje i praćenje projekta. Oznake su kombinacija slova i brojeva od kojih slova označavaju kraticu studijskog programa, a znamenke redni broj projekta koji se provodi unutar dotičnog studijskog programa.</w:t>
      </w:r>
    </w:p>
    <w:p w:rsidR="0084150F" w:rsidRPr="001E5798" w:rsidRDefault="0084150F" w:rsidP="00330AFE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>Pr. OJ5 je oznaka petog po redu odobrenog znanstvenog projekta (od početka financiranja istraživačkih projekata) na studijskom programu Odnosi s javnostima.</w:t>
      </w:r>
    </w:p>
    <w:p w:rsidR="0084150F" w:rsidRPr="001E5798" w:rsidRDefault="0084150F" w:rsidP="00330AFE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>Prema dodijeljenoj oznaci za projekt se otvara mjesto troška (MT) u računovodstveno-financijskom sustavu Sveučilišta. Svi financijski prometi koji se dešavaju za pojedini projekt bilježe se kroz označeno mjesto troška.</w:t>
      </w:r>
    </w:p>
    <w:p w:rsidR="00330AFE" w:rsidRPr="00A53A6B" w:rsidRDefault="00330AFE" w:rsidP="0084150F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4150F" w:rsidRPr="00A53A6B" w:rsidRDefault="0084150F" w:rsidP="008415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4150F" w:rsidRPr="00A53A6B" w:rsidRDefault="0084150F" w:rsidP="0084150F">
      <w:pPr>
        <w:pStyle w:val="Naslov1"/>
        <w:rPr>
          <w:rFonts w:asciiTheme="minorHAnsi" w:hAnsiTheme="minorHAnsi"/>
        </w:rPr>
      </w:pPr>
      <w:r w:rsidRPr="00A53A6B">
        <w:rPr>
          <w:rFonts w:asciiTheme="minorHAnsi" w:hAnsiTheme="minorHAnsi"/>
        </w:rPr>
        <w:t>Financiranje projekata</w:t>
      </w:r>
    </w:p>
    <w:p w:rsidR="0084150F" w:rsidRPr="00A53A6B" w:rsidRDefault="0084150F" w:rsidP="008415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330AFE" w:rsidRPr="001E5798" w:rsidRDefault="007D05B9" w:rsidP="007D05B9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>Sveučilište Sjever potpisujući ugovor o provedbi projekta preuzima odgovornost  i obvezu osiguranja financijskih sredstava za realizaciju projekta prema odobrenom budžetu. Obveza Sveučilišta odnosi se na svaku pojedin</w:t>
      </w:r>
      <w:r w:rsidR="00216E91" w:rsidRPr="001E5798">
        <w:rPr>
          <w:rFonts w:cs="Calibri"/>
          <w:color w:val="808080" w:themeColor="background1" w:themeShade="80"/>
          <w:sz w:val="24"/>
          <w:szCs w:val="24"/>
        </w:rPr>
        <w:t>ačnu godinu života projekta. N</w:t>
      </w:r>
      <w:r w:rsidRPr="001E5798">
        <w:rPr>
          <w:rFonts w:cs="Calibri"/>
          <w:color w:val="808080" w:themeColor="background1" w:themeShade="80"/>
          <w:sz w:val="24"/>
          <w:szCs w:val="24"/>
        </w:rPr>
        <w:t>a temelju izvješća iz kojih proizlaze nezadovoljavajući  rezultati ili neispunjav</w:t>
      </w:r>
      <w:r w:rsidR="00216E91" w:rsidRPr="001E5798">
        <w:rPr>
          <w:rFonts w:cs="Calibri"/>
          <w:color w:val="808080" w:themeColor="background1" w:themeShade="80"/>
          <w:sz w:val="24"/>
          <w:szCs w:val="24"/>
        </w:rPr>
        <w:t xml:space="preserve">anja obveze voditelja projekta </w:t>
      </w: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u višim godinama provedbe Sveučilište može donijeti odluku o obustavi financiranja nastavka provedbe projekta.  </w:t>
      </w:r>
      <w:r w:rsidR="0084150F" w:rsidRPr="001E5798">
        <w:rPr>
          <w:rFonts w:cs="Calibri"/>
          <w:color w:val="808080" w:themeColor="background1" w:themeShade="80"/>
          <w:sz w:val="24"/>
          <w:szCs w:val="24"/>
        </w:rPr>
        <w:t>Za naredne</w:t>
      </w:r>
      <w:r w:rsidR="001E5798">
        <w:rPr>
          <w:rFonts w:cs="Calibri"/>
          <w:color w:val="808080" w:themeColor="background1" w:themeShade="80"/>
          <w:sz w:val="24"/>
          <w:szCs w:val="24"/>
        </w:rPr>
        <w:t xml:space="preserve"> </w:t>
      </w:r>
      <w:r w:rsidR="0084150F" w:rsidRPr="001E5798">
        <w:rPr>
          <w:rFonts w:cs="Calibri"/>
          <w:color w:val="808080" w:themeColor="background1" w:themeShade="80"/>
          <w:sz w:val="24"/>
          <w:szCs w:val="24"/>
        </w:rPr>
        <w:t xml:space="preserve">godine provođenja </w:t>
      </w: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projekta financijska sredstva </w:t>
      </w:r>
      <w:r w:rsidR="0084150F" w:rsidRPr="001E5798">
        <w:rPr>
          <w:rFonts w:cs="Calibri"/>
          <w:color w:val="808080" w:themeColor="background1" w:themeShade="80"/>
          <w:sz w:val="24"/>
          <w:szCs w:val="24"/>
        </w:rPr>
        <w:t>osiguravat će se sukladno potpisanom ugovoru.</w:t>
      </w:r>
    </w:p>
    <w:p w:rsidR="007D05B9" w:rsidRDefault="007D05B9" w:rsidP="007D05B9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Tijek isplate za troškove projekta definirane su u sklopljenom ugovoru o realizaciji projekta. Isplate uglavnom mogu biti za nabavku planirane opreme i materijala (knjiga, opremanje prostora), isplatu troškova po osnovi putnih naloga (troškovi prijevoza i smještaja koji proizlaze iz potrebe projekta), izdavanje publikacije </w:t>
      </w:r>
      <w:r w:rsidR="009429A3" w:rsidRPr="001E5798">
        <w:rPr>
          <w:rFonts w:cs="Calibri"/>
          <w:color w:val="808080" w:themeColor="background1" w:themeShade="80"/>
          <w:sz w:val="24"/>
          <w:szCs w:val="24"/>
        </w:rPr>
        <w:t>za potrebe projekta ili prikaz rezultata i isplatu honorara za vanjske suradnike na projektu za specifična djela koja nije moguće realizirati unutar raspoloživog kadra Sveučilišta.</w:t>
      </w:r>
    </w:p>
    <w:p w:rsidR="00B57F00" w:rsidRDefault="00B57F00" w:rsidP="007D05B9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</w:p>
    <w:p w:rsidR="009429A3" w:rsidRDefault="009429A3" w:rsidP="007D05B9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</w:p>
    <w:p w:rsidR="008051DE" w:rsidRDefault="008051DE" w:rsidP="007D05B9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</w:p>
    <w:p w:rsidR="008051DE" w:rsidRDefault="008051DE" w:rsidP="007D05B9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</w:p>
    <w:p w:rsidR="008051DE" w:rsidRDefault="008051DE" w:rsidP="007D05B9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</w:p>
    <w:p w:rsidR="008051DE" w:rsidRDefault="008051DE" w:rsidP="007D05B9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</w:p>
    <w:p w:rsidR="008051DE" w:rsidRPr="00A53A6B" w:rsidRDefault="008051DE" w:rsidP="007D05B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429A3" w:rsidRPr="00D700F1" w:rsidRDefault="009429A3" w:rsidP="009429A3">
      <w:pPr>
        <w:pStyle w:val="Naslov2"/>
        <w:rPr>
          <w:rFonts w:asciiTheme="minorHAnsi" w:hAnsiTheme="minorHAnsi"/>
          <w:color w:val="365F91" w:themeColor="accent1" w:themeShade="BF"/>
        </w:rPr>
      </w:pPr>
      <w:r w:rsidRPr="00D700F1">
        <w:rPr>
          <w:rFonts w:asciiTheme="minorHAnsi" w:hAnsiTheme="minorHAnsi"/>
          <w:color w:val="365F91" w:themeColor="accent1" w:themeShade="BF"/>
        </w:rPr>
        <w:lastRenderedPageBreak/>
        <w:t xml:space="preserve">Nabava opreme </w:t>
      </w:r>
    </w:p>
    <w:p w:rsidR="007D05B9" w:rsidRPr="001E5798" w:rsidRDefault="009429A3" w:rsidP="009429A3">
      <w:pPr>
        <w:rPr>
          <w:color w:val="808080" w:themeColor="background1" w:themeShade="80"/>
          <w:sz w:val="24"/>
          <w:szCs w:val="24"/>
        </w:rPr>
      </w:pPr>
      <w:r w:rsidRPr="001E5798">
        <w:rPr>
          <w:color w:val="808080" w:themeColor="background1" w:themeShade="80"/>
          <w:sz w:val="24"/>
          <w:szCs w:val="24"/>
        </w:rPr>
        <w:t xml:space="preserve">Nabava opreme i materijala odnosi se na postupak pribavljanja proizvoda i usluga (knjige, uredski </w:t>
      </w:r>
      <w:r w:rsidR="00216E91" w:rsidRPr="001E5798">
        <w:rPr>
          <w:color w:val="808080" w:themeColor="background1" w:themeShade="80"/>
          <w:sz w:val="24"/>
          <w:szCs w:val="24"/>
        </w:rPr>
        <w:t>potrošni materijal</w:t>
      </w:r>
      <w:r w:rsidRPr="001E5798">
        <w:rPr>
          <w:color w:val="808080" w:themeColor="background1" w:themeShade="80"/>
          <w:sz w:val="24"/>
          <w:szCs w:val="24"/>
        </w:rPr>
        <w:t>, uredska oprema, tehnička oprema,</w:t>
      </w:r>
      <w:r w:rsidR="00216E91" w:rsidRPr="001E5798">
        <w:rPr>
          <w:color w:val="808080" w:themeColor="background1" w:themeShade="80"/>
          <w:sz w:val="24"/>
          <w:szCs w:val="24"/>
        </w:rPr>
        <w:t xml:space="preserve"> različite</w:t>
      </w:r>
      <w:r w:rsidRPr="001E5798">
        <w:rPr>
          <w:color w:val="808080" w:themeColor="background1" w:themeShade="80"/>
          <w:sz w:val="24"/>
          <w:szCs w:val="24"/>
        </w:rPr>
        <w:t xml:space="preserve"> usluge </w:t>
      </w:r>
      <w:r w:rsidR="00216E91" w:rsidRPr="001E5798">
        <w:rPr>
          <w:color w:val="808080" w:themeColor="background1" w:themeShade="80"/>
          <w:sz w:val="24"/>
          <w:szCs w:val="24"/>
        </w:rPr>
        <w:t xml:space="preserve">kao što su usluge </w:t>
      </w:r>
      <w:r w:rsidRPr="001E5798">
        <w:rPr>
          <w:color w:val="808080" w:themeColor="background1" w:themeShade="80"/>
          <w:sz w:val="24"/>
          <w:szCs w:val="24"/>
        </w:rPr>
        <w:t>prevođenja</w:t>
      </w:r>
      <w:r w:rsidR="00216E91" w:rsidRPr="001E5798">
        <w:rPr>
          <w:color w:val="808080" w:themeColor="background1" w:themeShade="80"/>
          <w:sz w:val="24"/>
          <w:szCs w:val="24"/>
        </w:rPr>
        <w:t>, lektoriranja</w:t>
      </w:r>
      <w:r w:rsidRPr="001E5798">
        <w:rPr>
          <w:color w:val="808080" w:themeColor="background1" w:themeShade="80"/>
          <w:sz w:val="24"/>
          <w:szCs w:val="24"/>
        </w:rPr>
        <w:t xml:space="preserve"> i sl.) za potrebe ostvarivanja ciljeva i zadataka projekta. Sva oprema nabavlja se jednakom procedurom i uz uobičajene obrasce kao i redovna nabavka opreme na Sveučilištu uz posebnu oznaku projekta (MT) prema kojoj suglasnost i nalog za nabavku daje vodi</w:t>
      </w:r>
      <w:r w:rsidR="00216E91" w:rsidRPr="001E5798">
        <w:rPr>
          <w:color w:val="808080" w:themeColor="background1" w:themeShade="80"/>
          <w:sz w:val="24"/>
          <w:szCs w:val="24"/>
        </w:rPr>
        <w:t xml:space="preserve">telj projekta, a trošak se evidentira kao trošak projekta. </w:t>
      </w:r>
      <w:r w:rsidRPr="001E5798">
        <w:rPr>
          <w:color w:val="808080" w:themeColor="background1" w:themeShade="80"/>
          <w:sz w:val="24"/>
          <w:szCs w:val="24"/>
        </w:rPr>
        <w:t>Proces nabave provodi služba za nabavu Sveučilišta.</w:t>
      </w:r>
    </w:p>
    <w:p w:rsidR="003C3610" w:rsidRPr="001E5798" w:rsidRDefault="002668DC" w:rsidP="003C3610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color w:val="808080" w:themeColor="background1" w:themeShade="80"/>
          <w:sz w:val="24"/>
          <w:szCs w:val="24"/>
        </w:rPr>
      </w:pPr>
      <w:r w:rsidRPr="001E5798">
        <w:rPr>
          <w:color w:val="808080" w:themeColor="background1" w:themeShade="80"/>
          <w:sz w:val="24"/>
          <w:szCs w:val="24"/>
        </w:rPr>
        <w:t>Postupak nabavke literature potrebne za provedbu projekta jednak je proceduri definiranoj za nabavku knjižne građe na razini Sveučilišta. Uobičajeni obrazac koji se koristi ispunjava i potpisom verificira nalog za nabavku voditelj projekta uz obvezu navođenja oznake projekta zbog lociranja mjesta troška.</w:t>
      </w:r>
    </w:p>
    <w:p w:rsidR="003C3610" w:rsidRPr="00A53A6B" w:rsidRDefault="003C3610" w:rsidP="002668D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3C3610" w:rsidRPr="00D700F1" w:rsidRDefault="003C3610" w:rsidP="002668DC">
      <w:pPr>
        <w:pStyle w:val="Naslov2"/>
        <w:rPr>
          <w:rFonts w:asciiTheme="minorHAnsi" w:hAnsiTheme="minorHAnsi"/>
          <w:color w:val="365F91" w:themeColor="accent1" w:themeShade="BF"/>
        </w:rPr>
      </w:pPr>
      <w:r w:rsidRPr="00D700F1">
        <w:rPr>
          <w:rFonts w:asciiTheme="minorHAnsi" w:hAnsiTheme="minorHAnsi"/>
          <w:color w:val="365F91" w:themeColor="accent1" w:themeShade="BF"/>
        </w:rPr>
        <w:t xml:space="preserve">Troškovi </w:t>
      </w:r>
      <w:r w:rsidR="002668DC" w:rsidRPr="00D700F1">
        <w:rPr>
          <w:rFonts w:asciiTheme="minorHAnsi" w:hAnsiTheme="minorHAnsi"/>
          <w:color w:val="365F91" w:themeColor="accent1" w:themeShade="BF"/>
        </w:rPr>
        <w:t xml:space="preserve"> putnih naloga i </w:t>
      </w:r>
      <w:r w:rsidRPr="00D700F1">
        <w:rPr>
          <w:rFonts w:asciiTheme="minorHAnsi" w:hAnsiTheme="minorHAnsi"/>
          <w:color w:val="365F91" w:themeColor="accent1" w:themeShade="BF"/>
        </w:rPr>
        <w:t>prijevoza</w:t>
      </w:r>
    </w:p>
    <w:p w:rsidR="003C652A" w:rsidRPr="001E5798" w:rsidRDefault="003C652A" w:rsidP="003C3610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>Troškovi</w:t>
      </w:r>
      <w:r w:rsidR="003C3610" w:rsidRPr="001E5798">
        <w:rPr>
          <w:rFonts w:cs="Calibri"/>
          <w:color w:val="808080" w:themeColor="background1" w:themeShade="80"/>
          <w:sz w:val="24"/>
          <w:szCs w:val="24"/>
        </w:rPr>
        <w:t xml:space="preserve"> </w:t>
      </w: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putnih naloga i </w:t>
      </w:r>
      <w:r w:rsidR="003C3610" w:rsidRPr="001E5798">
        <w:rPr>
          <w:rFonts w:cs="Calibri"/>
          <w:color w:val="808080" w:themeColor="background1" w:themeShade="80"/>
          <w:sz w:val="24"/>
          <w:szCs w:val="24"/>
        </w:rPr>
        <w:t xml:space="preserve">prijevoza </w:t>
      </w: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su svi oni  koji su povezani s ostvarivanjem ciljeva i zadataka </w:t>
      </w:r>
      <w:r w:rsidR="003C3610" w:rsidRPr="001E5798">
        <w:rPr>
          <w:rFonts w:cs="Calibri"/>
          <w:color w:val="808080" w:themeColor="background1" w:themeShade="80"/>
          <w:sz w:val="24"/>
          <w:szCs w:val="24"/>
        </w:rPr>
        <w:t xml:space="preserve"> </w:t>
      </w:r>
      <w:r w:rsidRPr="001E5798">
        <w:rPr>
          <w:rFonts w:cs="Calibri"/>
          <w:color w:val="808080" w:themeColor="background1" w:themeShade="80"/>
          <w:sz w:val="24"/>
          <w:szCs w:val="24"/>
        </w:rPr>
        <w:t>projekta</w:t>
      </w:r>
      <w:r w:rsidR="003C3610" w:rsidRPr="001E5798">
        <w:rPr>
          <w:rFonts w:cs="Calibri"/>
          <w:color w:val="808080" w:themeColor="background1" w:themeShade="80"/>
          <w:sz w:val="24"/>
          <w:szCs w:val="24"/>
        </w:rPr>
        <w:t>.</w:t>
      </w: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 </w:t>
      </w:r>
      <w:r w:rsidR="003C3610" w:rsidRPr="001E5798">
        <w:rPr>
          <w:rFonts w:cs="Calibri"/>
          <w:color w:val="808080" w:themeColor="background1" w:themeShade="80"/>
          <w:sz w:val="24"/>
          <w:szCs w:val="24"/>
        </w:rPr>
        <w:t xml:space="preserve">Prihvatljivi troškovi </w:t>
      </w:r>
      <w:r w:rsidRPr="001E5798">
        <w:rPr>
          <w:rFonts w:cs="Calibri"/>
          <w:color w:val="808080" w:themeColor="background1" w:themeShade="80"/>
          <w:sz w:val="24"/>
          <w:szCs w:val="24"/>
        </w:rPr>
        <w:t>mogu biti obračuni putnih naloga i obračuni '</w:t>
      </w:r>
      <w:proofErr w:type="spellStart"/>
      <w:r w:rsidRPr="001E5798">
        <w:rPr>
          <w:rFonts w:cs="Calibri"/>
          <w:color w:val="808080" w:themeColor="background1" w:themeShade="80"/>
          <w:sz w:val="24"/>
          <w:szCs w:val="24"/>
        </w:rPr>
        <w:t>loco</w:t>
      </w:r>
      <w:proofErr w:type="spellEnd"/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' vožnje. </w:t>
      </w:r>
    </w:p>
    <w:p w:rsidR="003C652A" w:rsidRPr="001E5798" w:rsidRDefault="003C652A" w:rsidP="003C3610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Putni nalog se izdaje za sve odlaske na lokacije udaljenije od 60 km. Proces otvaranja, verificiranja i zatvaranja putnih naloga provodi se sukladno uobičajenoj proceduri na Sveučilištu Sjever. </w:t>
      </w:r>
    </w:p>
    <w:p w:rsidR="003C652A" w:rsidRPr="001E5798" w:rsidRDefault="003C652A" w:rsidP="003C3610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>U slučaju putnih naloga prema potrebi projekta, nalog potpisuje voditelj projekta</w:t>
      </w:r>
      <w:r w:rsidR="00A53A6B" w:rsidRPr="001E5798">
        <w:rPr>
          <w:rFonts w:cs="Calibri"/>
          <w:color w:val="808080" w:themeColor="background1" w:themeShade="80"/>
          <w:sz w:val="24"/>
          <w:szCs w:val="24"/>
        </w:rPr>
        <w:t xml:space="preserve"> uz obveznu naznaku oznake projekta zbog lokacije mjesta troška. Obveza izvještavanja i prikupljanja svih računa jednaka je obvezi u redovnoj proceduri administriranja službenih putovanja.</w:t>
      </w:r>
    </w:p>
    <w:p w:rsidR="003C3610" w:rsidRPr="001E5798" w:rsidRDefault="003C3610" w:rsidP="003C3610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>Za realizaciju</w:t>
      </w:r>
      <w:r w:rsidR="00A53A6B" w:rsidRPr="001E5798">
        <w:rPr>
          <w:rFonts w:cs="Calibri"/>
          <w:color w:val="808080" w:themeColor="background1" w:themeShade="80"/>
          <w:sz w:val="24"/>
          <w:szCs w:val="24"/>
        </w:rPr>
        <w:t xml:space="preserve"> službenog putovanja </w:t>
      </w:r>
      <w:r w:rsidRPr="001E5798">
        <w:rPr>
          <w:rFonts w:cs="Calibri"/>
          <w:color w:val="808080" w:themeColor="background1" w:themeShade="80"/>
          <w:sz w:val="24"/>
          <w:szCs w:val="24"/>
        </w:rPr>
        <w:t>dopušteno je korištenje javnog prijevoza (autobus, brod, vlak II klasa, avion</w:t>
      </w:r>
      <w:r w:rsidR="00A53A6B" w:rsidRPr="001E5798">
        <w:rPr>
          <w:rFonts w:cs="Calibri"/>
          <w:color w:val="808080" w:themeColor="background1" w:themeShade="80"/>
          <w:sz w:val="24"/>
          <w:szCs w:val="24"/>
        </w:rPr>
        <w:t xml:space="preserve"> </w:t>
      </w:r>
      <w:r w:rsidRPr="001E5798">
        <w:rPr>
          <w:rFonts w:cs="Calibri"/>
          <w:color w:val="808080" w:themeColor="background1" w:themeShade="80"/>
          <w:sz w:val="24"/>
          <w:szCs w:val="24"/>
        </w:rPr>
        <w:t>ekonomska klasa) te osobnog automobila.</w:t>
      </w:r>
    </w:p>
    <w:p w:rsidR="003C3610" w:rsidRPr="001E5798" w:rsidRDefault="003C3610" w:rsidP="003C3610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>O</w:t>
      </w:r>
      <w:r w:rsidR="00A53A6B" w:rsidRPr="001E5798">
        <w:rPr>
          <w:rFonts w:cs="Calibri"/>
          <w:color w:val="808080" w:themeColor="background1" w:themeShade="80"/>
          <w:sz w:val="24"/>
          <w:szCs w:val="24"/>
        </w:rPr>
        <w:t>bračunom putnog naloga pokrivaju se troškovi putovanja i troškovi dnevnica prema važećim zakonskim propisima.</w:t>
      </w:r>
    </w:p>
    <w:p w:rsidR="003C3610" w:rsidRPr="001E5798" w:rsidRDefault="00A53A6B" w:rsidP="003C3610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>Troškovi korištenja javnog prijevoza obračunavaju se prema priloženim  kartama</w:t>
      </w:r>
      <w:r w:rsidR="003C3610" w:rsidRPr="001E5798">
        <w:rPr>
          <w:rFonts w:cs="Calibri"/>
          <w:color w:val="808080" w:themeColor="background1" w:themeShade="80"/>
          <w:sz w:val="24"/>
          <w:szCs w:val="24"/>
        </w:rPr>
        <w:t xml:space="preserve"> i računima karata.</w:t>
      </w:r>
    </w:p>
    <w:p w:rsidR="003C3610" w:rsidRPr="001E5798" w:rsidRDefault="003C3610" w:rsidP="003C3610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Troškove korištenja osobnog automobila </w:t>
      </w:r>
      <w:r w:rsidR="00A53A6B" w:rsidRPr="001E5798">
        <w:rPr>
          <w:rFonts w:cs="Calibri"/>
          <w:color w:val="808080" w:themeColor="background1" w:themeShade="80"/>
          <w:sz w:val="24"/>
          <w:szCs w:val="24"/>
        </w:rPr>
        <w:t xml:space="preserve">obračunavaju se prema priloženim cestarinama, mostarinama, </w:t>
      </w: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parking kartama u mjestu odredišta putovanja. </w:t>
      </w:r>
      <w:r w:rsidR="00A53A6B" w:rsidRPr="001E5798">
        <w:rPr>
          <w:rFonts w:cs="Calibri"/>
          <w:color w:val="808080" w:themeColor="background1" w:themeShade="80"/>
          <w:sz w:val="24"/>
          <w:szCs w:val="24"/>
        </w:rPr>
        <w:t xml:space="preserve">Za svaki prijeđeni kilometar se </w:t>
      </w:r>
      <w:r w:rsidRPr="001E5798">
        <w:rPr>
          <w:rFonts w:cs="Calibri"/>
          <w:color w:val="808080" w:themeColor="background1" w:themeShade="80"/>
          <w:sz w:val="24"/>
          <w:szCs w:val="24"/>
        </w:rPr>
        <w:t>obračunava naknada od</w:t>
      </w:r>
      <w:r w:rsidR="00A53A6B" w:rsidRPr="001E5798">
        <w:rPr>
          <w:rFonts w:cs="Calibri"/>
          <w:color w:val="808080" w:themeColor="background1" w:themeShade="80"/>
          <w:sz w:val="24"/>
          <w:szCs w:val="24"/>
        </w:rPr>
        <w:t xml:space="preserve"> 2,00kn</w:t>
      </w:r>
      <w:r w:rsidRPr="001E5798">
        <w:rPr>
          <w:rFonts w:cs="Calibri"/>
          <w:color w:val="808080" w:themeColor="background1" w:themeShade="80"/>
          <w:sz w:val="24"/>
          <w:szCs w:val="24"/>
        </w:rPr>
        <w:t>.</w:t>
      </w:r>
    </w:p>
    <w:p w:rsidR="00A53A6B" w:rsidRPr="001E5798" w:rsidRDefault="00A53A6B" w:rsidP="003C3610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color w:val="808080" w:themeColor="background1" w:themeShade="80"/>
          <w:sz w:val="24"/>
          <w:szCs w:val="24"/>
        </w:rPr>
      </w:pPr>
    </w:p>
    <w:p w:rsidR="003C3610" w:rsidRPr="001E5798" w:rsidRDefault="00A53A6B" w:rsidP="00A53A6B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mbria,Bold"/>
          <w:bCs/>
          <w:color w:val="808080" w:themeColor="background1" w:themeShade="80"/>
          <w:sz w:val="24"/>
          <w:szCs w:val="24"/>
        </w:rPr>
        <w:t>Službena putovanja kraća od 60 km obračunavaju se kao '</w:t>
      </w:r>
      <w:proofErr w:type="spellStart"/>
      <w:r w:rsidRPr="001E5798">
        <w:rPr>
          <w:rFonts w:cs="Cambria,Bold"/>
          <w:bCs/>
          <w:color w:val="808080" w:themeColor="background1" w:themeShade="80"/>
          <w:sz w:val="24"/>
          <w:szCs w:val="24"/>
        </w:rPr>
        <w:t>loco</w:t>
      </w:r>
      <w:proofErr w:type="spellEnd"/>
      <w:r w:rsidRPr="001E5798">
        <w:rPr>
          <w:rFonts w:cs="Cambria,Bold"/>
          <w:bCs/>
          <w:color w:val="808080" w:themeColor="background1" w:themeShade="80"/>
          <w:sz w:val="24"/>
          <w:szCs w:val="24"/>
        </w:rPr>
        <w:t>' vožnja. Za '</w:t>
      </w:r>
      <w:proofErr w:type="spellStart"/>
      <w:r w:rsidRPr="001E5798">
        <w:rPr>
          <w:rFonts w:cs="Cambria,Bold"/>
          <w:bCs/>
          <w:color w:val="808080" w:themeColor="background1" w:themeShade="80"/>
          <w:sz w:val="24"/>
          <w:szCs w:val="24"/>
        </w:rPr>
        <w:t>loco</w:t>
      </w:r>
      <w:proofErr w:type="spellEnd"/>
      <w:r w:rsidRPr="001E5798">
        <w:rPr>
          <w:rFonts w:cs="Cambria,Bold"/>
          <w:bCs/>
          <w:color w:val="808080" w:themeColor="background1" w:themeShade="80"/>
          <w:sz w:val="24"/>
          <w:szCs w:val="24"/>
        </w:rPr>
        <w:t xml:space="preserve">' vožnju se ne otvara putni nalog. </w:t>
      </w:r>
      <w:r w:rsidR="00216E91" w:rsidRPr="001E5798">
        <w:rPr>
          <w:rFonts w:cs="Cambria,Bold"/>
          <w:bCs/>
          <w:color w:val="808080" w:themeColor="background1" w:themeShade="80"/>
          <w:sz w:val="24"/>
          <w:szCs w:val="24"/>
        </w:rPr>
        <w:t>Ostvareni trošak '</w:t>
      </w:r>
      <w:proofErr w:type="spellStart"/>
      <w:r w:rsidR="00216E91" w:rsidRPr="001E5798">
        <w:rPr>
          <w:rFonts w:cs="Cambria,Bold"/>
          <w:bCs/>
          <w:color w:val="808080" w:themeColor="background1" w:themeShade="80"/>
          <w:sz w:val="24"/>
          <w:szCs w:val="24"/>
        </w:rPr>
        <w:t>loco</w:t>
      </w:r>
      <w:proofErr w:type="spellEnd"/>
      <w:r w:rsidR="00216E91" w:rsidRPr="001E5798">
        <w:rPr>
          <w:rFonts w:cs="Cambria,Bold"/>
          <w:bCs/>
          <w:color w:val="808080" w:themeColor="background1" w:themeShade="80"/>
          <w:sz w:val="24"/>
          <w:szCs w:val="24"/>
        </w:rPr>
        <w:t>' vožnje administrira se na obrascu 'Obračun '</w:t>
      </w:r>
      <w:proofErr w:type="spellStart"/>
      <w:r w:rsidR="00216E91" w:rsidRPr="001E5798">
        <w:rPr>
          <w:rFonts w:cs="Cambria,Bold"/>
          <w:bCs/>
          <w:color w:val="808080" w:themeColor="background1" w:themeShade="80"/>
          <w:sz w:val="24"/>
          <w:szCs w:val="24"/>
        </w:rPr>
        <w:t>loco</w:t>
      </w:r>
      <w:proofErr w:type="spellEnd"/>
      <w:r w:rsidR="00216E91" w:rsidRPr="001E5798">
        <w:rPr>
          <w:rFonts w:cs="Cambria,Bold"/>
          <w:bCs/>
          <w:color w:val="808080" w:themeColor="background1" w:themeShade="80"/>
          <w:sz w:val="24"/>
          <w:szCs w:val="24"/>
        </w:rPr>
        <w:t>' vožnje za potrebe projekta'.</w:t>
      </w:r>
    </w:p>
    <w:p w:rsidR="00A53A6B" w:rsidRPr="00A53A6B" w:rsidRDefault="00A53A6B" w:rsidP="00A53A6B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3C3610" w:rsidRPr="00D700F1" w:rsidRDefault="003C3610" w:rsidP="00216E91">
      <w:pPr>
        <w:pStyle w:val="Naslov2"/>
        <w:rPr>
          <w:rFonts w:asciiTheme="minorHAnsi" w:hAnsiTheme="minorHAnsi"/>
          <w:color w:val="365F91" w:themeColor="accent1" w:themeShade="BF"/>
        </w:rPr>
      </w:pPr>
      <w:r w:rsidRPr="00D700F1">
        <w:rPr>
          <w:rFonts w:asciiTheme="minorHAnsi" w:hAnsiTheme="minorHAnsi"/>
          <w:color w:val="365F91" w:themeColor="accent1" w:themeShade="BF"/>
        </w:rPr>
        <w:t>Angažiranje vanjskih suradnika</w:t>
      </w:r>
    </w:p>
    <w:p w:rsidR="003C3610" w:rsidRPr="001E5798" w:rsidRDefault="00D700F1" w:rsidP="00D700F1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U slučajevima kada se za potrebe projekta mora angažirati vanjska suradnja jer Sveučilište ne raspolaže s potrebnim ljudskim resursima ili postojeći nisu raspoloživi, sklapa se ugovor o djelu ili ugovor o autorskom honoraru ovisno o vrsti posla koji se sklapa. </w:t>
      </w:r>
    </w:p>
    <w:p w:rsidR="003C3610" w:rsidRPr="001E5798" w:rsidRDefault="003C3610" w:rsidP="003C3610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>Ugovorom se definira iznos primitka koji u sebi uključuje honorar</w:t>
      </w:r>
      <w:r w:rsidR="0091583C" w:rsidRPr="001E5798">
        <w:rPr>
          <w:rFonts w:cs="Calibri"/>
          <w:color w:val="808080" w:themeColor="background1" w:themeShade="80"/>
          <w:sz w:val="24"/>
          <w:szCs w:val="24"/>
        </w:rPr>
        <w:t xml:space="preserve"> iskazan kao </w:t>
      </w:r>
      <w:proofErr w:type="spellStart"/>
      <w:r w:rsidR="0091583C" w:rsidRPr="001E5798">
        <w:rPr>
          <w:rFonts w:cs="Calibri"/>
          <w:color w:val="808080" w:themeColor="background1" w:themeShade="80"/>
          <w:sz w:val="24"/>
          <w:szCs w:val="24"/>
        </w:rPr>
        <w:t>netto</w:t>
      </w:r>
      <w:proofErr w:type="spellEnd"/>
      <w:r w:rsidR="0091583C" w:rsidRPr="001E5798">
        <w:rPr>
          <w:rFonts w:cs="Calibri"/>
          <w:color w:val="808080" w:themeColor="background1" w:themeShade="80"/>
          <w:sz w:val="24"/>
          <w:szCs w:val="24"/>
        </w:rPr>
        <w:t xml:space="preserve"> vrijednost iznosa te prema potrebi može definirati </w:t>
      </w: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 i sve ostale troškove </w:t>
      </w:r>
      <w:r w:rsidR="0091583C" w:rsidRPr="001E5798">
        <w:rPr>
          <w:rFonts w:cs="Calibri"/>
          <w:color w:val="808080" w:themeColor="background1" w:themeShade="80"/>
          <w:sz w:val="24"/>
          <w:szCs w:val="24"/>
        </w:rPr>
        <w:t>kao što su troškovi prijevoza i smještaja</w:t>
      </w:r>
      <w:r w:rsidRPr="001E5798">
        <w:rPr>
          <w:rFonts w:cs="Calibri"/>
          <w:color w:val="808080" w:themeColor="background1" w:themeShade="80"/>
          <w:sz w:val="24"/>
          <w:szCs w:val="24"/>
        </w:rPr>
        <w:t>.</w:t>
      </w:r>
    </w:p>
    <w:p w:rsidR="003C3610" w:rsidRPr="001E5798" w:rsidRDefault="0091583C" w:rsidP="0091583C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lastRenderedPageBreak/>
        <w:t xml:space="preserve">Financijsko- računovodstvena služba sveučilišta će za navedeni </w:t>
      </w:r>
      <w:proofErr w:type="spellStart"/>
      <w:r w:rsidRPr="001E5798">
        <w:rPr>
          <w:rFonts w:cs="Calibri"/>
          <w:color w:val="808080" w:themeColor="background1" w:themeShade="80"/>
          <w:sz w:val="24"/>
          <w:szCs w:val="24"/>
        </w:rPr>
        <w:t>netto</w:t>
      </w:r>
      <w:proofErr w:type="spellEnd"/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 iznos honorara izračunati i uplatiti porez i doprinose ovisno o kojoj je vrsti ugovora riječ.  Trošak poreza i doprinosa prikazuju se na mjestu troška projekta. </w:t>
      </w:r>
    </w:p>
    <w:p w:rsidR="0091583C" w:rsidRPr="001E5798" w:rsidRDefault="0091583C" w:rsidP="003C3610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Ugovor s vanjskim suradnikom </w:t>
      </w:r>
      <w:r w:rsidR="009524CD" w:rsidRPr="001E5798">
        <w:rPr>
          <w:rFonts w:cs="Calibri"/>
          <w:color w:val="808080" w:themeColor="background1" w:themeShade="80"/>
          <w:sz w:val="24"/>
          <w:szCs w:val="24"/>
        </w:rPr>
        <w:t xml:space="preserve">provodi se nakon što voditelj projekta detaljno obrazloži potrebe vanjskog angažmana u formi Izjave o iskazu potrebe za angažmanom vanjskog suradnika te ista bude odobrena od strane rektora Sveučilišta. Izjava o iskazu potrebe za angažmanom vanjskog suradnika zaprima se u tajništvu Sveučilišta. </w:t>
      </w:r>
    </w:p>
    <w:p w:rsidR="009524CD" w:rsidRPr="001E5798" w:rsidRDefault="009524CD" w:rsidP="003C3610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>Izjava mora sadržavati osobne podatke predložene osobe:</w:t>
      </w:r>
    </w:p>
    <w:p w:rsidR="009524CD" w:rsidRPr="001E5798" w:rsidRDefault="009524CD" w:rsidP="009524C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akademske titule, </w:t>
      </w:r>
    </w:p>
    <w:p w:rsidR="009524CD" w:rsidRPr="001E5798" w:rsidRDefault="009524CD" w:rsidP="009524C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potpunu adresu, </w:t>
      </w:r>
    </w:p>
    <w:p w:rsidR="009524CD" w:rsidRPr="001E5798" w:rsidRDefault="009524CD" w:rsidP="009524C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kontakte, </w:t>
      </w:r>
    </w:p>
    <w:p w:rsidR="009524CD" w:rsidRPr="001E5798" w:rsidRDefault="009524CD" w:rsidP="009524C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podatke o bankovnom računu, </w:t>
      </w:r>
    </w:p>
    <w:p w:rsidR="009524CD" w:rsidRPr="001E5798" w:rsidRDefault="009524CD" w:rsidP="009524C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planirani neto iznos honorara, </w:t>
      </w:r>
    </w:p>
    <w:p w:rsidR="009524CD" w:rsidRPr="001E5798" w:rsidRDefault="009524CD" w:rsidP="009524C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predviđeni dodatni troškovi, </w:t>
      </w:r>
    </w:p>
    <w:p w:rsidR="009524CD" w:rsidRPr="001E5798" w:rsidRDefault="009524CD" w:rsidP="009524C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oznaka projekta kao predviđeno mjesto troška, </w:t>
      </w:r>
    </w:p>
    <w:p w:rsidR="009524CD" w:rsidRPr="001E5798" w:rsidRDefault="009524CD" w:rsidP="009524C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detaljni opis poslova koje će osoba obaviti, </w:t>
      </w:r>
    </w:p>
    <w:p w:rsidR="009524CD" w:rsidRPr="001E5798" w:rsidRDefault="009524CD" w:rsidP="009524C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>obrazloženje zbog čega se navedeni poslovi ne mogu izvršiti uz angažman redovnih ljudskih resursa Sveučilišta.</w:t>
      </w:r>
    </w:p>
    <w:p w:rsidR="003E012F" w:rsidRPr="001E5798" w:rsidRDefault="003E012F" w:rsidP="003E012F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>U prilogu Izjave o iskazu potrebe za angažmanom vanjskog suradnika voditelj projekta prilaže preslike dokaza o stručnosti predložene osobe (diploma, odluke o izboru i sl.).</w:t>
      </w:r>
    </w:p>
    <w:p w:rsidR="009524CD" w:rsidRDefault="009524CD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8051DE" w:rsidRDefault="008051DE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</w:rPr>
      </w:pPr>
    </w:p>
    <w:p w:rsidR="009524CD" w:rsidRPr="00A53A6B" w:rsidRDefault="009524CD" w:rsidP="009524CD">
      <w:pPr>
        <w:pStyle w:val="Naslov1"/>
        <w:rPr>
          <w:rFonts w:asciiTheme="minorHAnsi" w:hAnsiTheme="minorHAnsi"/>
        </w:rPr>
      </w:pPr>
      <w:r w:rsidRPr="00A53A6B">
        <w:rPr>
          <w:rFonts w:asciiTheme="minorHAnsi" w:hAnsiTheme="minorHAnsi"/>
        </w:rPr>
        <w:lastRenderedPageBreak/>
        <w:t>Izvještavanje</w:t>
      </w:r>
    </w:p>
    <w:p w:rsidR="009524CD" w:rsidRPr="00B57F00" w:rsidRDefault="00B57F00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B57F00">
        <w:rPr>
          <w:rFonts w:cs="Calibri"/>
          <w:color w:val="808080" w:themeColor="background1" w:themeShade="80"/>
          <w:sz w:val="24"/>
          <w:szCs w:val="24"/>
        </w:rPr>
        <w:t xml:space="preserve">Izvještavanje o statusu provedbe financiranog projekta provodi se periodično jednom godišnje tijekom trajanja projekta i po završetku projekta dostavlja se detaljno konačno izvješće. </w:t>
      </w:r>
    </w:p>
    <w:p w:rsidR="00B57F00" w:rsidRDefault="00B57F00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B57F00">
        <w:rPr>
          <w:rFonts w:cs="Calibri"/>
          <w:color w:val="808080" w:themeColor="background1" w:themeShade="80"/>
          <w:sz w:val="24"/>
          <w:szCs w:val="24"/>
        </w:rPr>
        <w:t>Izvješća se dostavljaju u slobodnoj formi uz obvezu sadržavanja svih propisanih elemenata iz ove upute Uredu za znanost i umjetnički rad.</w:t>
      </w:r>
    </w:p>
    <w:p w:rsidR="00B57F00" w:rsidRPr="00B57F00" w:rsidRDefault="00B57F00" w:rsidP="009524CD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>
        <w:rPr>
          <w:rFonts w:cs="Calibri"/>
          <w:color w:val="808080" w:themeColor="background1" w:themeShade="80"/>
          <w:sz w:val="24"/>
          <w:szCs w:val="24"/>
        </w:rPr>
        <w:t xml:space="preserve">Izvješća se dostavljaju u tri tiskana primjerka i elektroničkim putem. </w:t>
      </w:r>
    </w:p>
    <w:p w:rsidR="003E012F" w:rsidRPr="00B57F00" w:rsidRDefault="003E012F" w:rsidP="00B57F00">
      <w:pPr>
        <w:pStyle w:val="Naslov2"/>
        <w:rPr>
          <w:rFonts w:asciiTheme="minorHAnsi" w:hAnsiTheme="minorHAnsi"/>
        </w:rPr>
      </w:pPr>
      <w:r w:rsidRPr="00B57F00">
        <w:rPr>
          <w:rFonts w:asciiTheme="minorHAnsi" w:hAnsiTheme="minorHAnsi"/>
        </w:rPr>
        <w:t>Redovno periodično izvješće</w:t>
      </w:r>
    </w:p>
    <w:p w:rsidR="00FB4875" w:rsidRPr="001E5798" w:rsidRDefault="00FB4875" w:rsidP="006D69D8">
      <w:pPr>
        <w:autoSpaceDE w:val="0"/>
        <w:autoSpaceDN w:val="0"/>
        <w:adjustRightInd w:val="0"/>
        <w:spacing w:after="0" w:line="240" w:lineRule="auto"/>
        <w:rPr>
          <w:rFonts w:cs="Calibri"/>
          <w:color w:val="808080" w:themeColor="background1" w:themeShade="80"/>
          <w:sz w:val="24"/>
          <w:szCs w:val="24"/>
        </w:rPr>
      </w:pP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Voditelj projekta ima obvezu koja proizlazi iz sklopljenog Ugovora o provedbi znanstveno-istraživačkog projekta dostaviti Godišnje izvješće o provedbi projekta Uredu za znanost i umjetnički rad do kraja kalendarske godine. Ured za znanost i umjetnički rad putem dostavljenih izvješća prati usklađenost provedbe i plana projekta, postignuća i financijski status projekta. Tročlano stručno povjerenstvo na temelju godišnjeg  izvješća može dati pozitivnu ocjenu statusa projekta ili prijedlog ukidanja nastavka financiranja projekta. </w:t>
      </w:r>
      <w:r w:rsidR="003E012F" w:rsidRPr="001E5798">
        <w:rPr>
          <w:rFonts w:cs="Calibri"/>
          <w:color w:val="808080" w:themeColor="background1" w:themeShade="80"/>
          <w:sz w:val="24"/>
          <w:szCs w:val="24"/>
        </w:rPr>
        <w:t xml:space="preserve">Na temelju ocjene i prijedloga </w:t>
      </w:r>
      <w:r w:rsidRPr="001E5798">
        <w:rPr>
          <w:rFonts w:cs="Calibri"/>
          <w:color w:val="808080" w:themeColor="background1" w:themeShade="80"/>
          <w:sz w:val="24"/>
          <w:szCs w:val="24"/>
        </w:rPr>
        <w:t xml:space="preserve">povjerenstva </w:t>
      </w:r>
      <w:r w:rsidR="003E012F" w:rsidRPr="001E5798">
        <w:rPr>
          <w:rFonts w:cs="Calibri"/>
          <w:color w:val="808080" w:themeColor="background1" w:themeShade="80"/>
          <w:sz w:val="24"/>
          <w:szCs w:val="24"/>
        </w:rPr>
        <w:t xml:space="preserve"> Senat u siječnju svake godine donosi odluku o daljnjem statusu projekta.</w:t>
      </w:r>
    </w:p>
    <w:p w:rsidR="00FB4875" w:rsidRPr="001E5798" w:rsidRDefault="00FB4875" w:rsidP="006D69D8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color w:val="808080" w:themeColor="background1" w:themeShade="80"/>
          <w:sz w:val="24"/>
          <w:szCs w:val="24"/>
        </w:rPr>
      </w:pPr>
    </w:p>
    <w:p w:rsidR="003E012F" w:rsidRPr="00B57F00" w:rsidRDefault="003E012F" w:rsidP="00B57F00">
      <w:pPr>
        <w:pStyle w:val="Naslov2"/>
        <w:rPr>
          <w:rFonts w:asciiTheme="minorHAnsi" w:hAnsiTheme="minorHAnsi"/>
        </w:rPr>
      </w:pPr>
      <w:r w:rsidRPr="00B57F00">
        <w:rPr>
          <w:rFonts w:asciiTheme="minorHAnsi" w:hAnsiTheme="minorHAnsi"/>
        </w:rPr>
        <w:t>Završno izvješće projekta</w:t>
      </w:r>
    </w:p>
    <w:p w:rsidR="00FB4875" w:rsidRPr="001E5798" w:rsidRDefault="003E012F" w:rsidP="006D69D8">
      <w:pPr>
        <w:autoSpaceDE w:val="0"/>
        <w:autoSpaceDN w:val="0"/>
        <w:adjustRightInd w:val="0"/>
        <w:spacing w:after="0" w:line="240" w:lineRule="auto"/>
        <w:rPr>
          <w:rFonts w:cs="Cambria,Bold"/>
          <w:bCs/>
          <w:color w:val="808080" w:themeColor="background1" w:themeShade="80"/>
          <w:sz w:val="24"/>
          <w:szCs w:val="24"/>
        </w:rPr>
      </w:pPr>
      <w:r w:rsidRPr="001E5798">
        <w:rPr>
          <w:rFonts w:cs="Cambria,Bold"/>
          <w:bCs/>
          <w:color w:val="808080" w:themeColor="background1" w:themeShade="80"/>
          <w:sz w:val="24"/>
          <w:szCs w:val="24"/>
        </w:rPr>
        <w:t xml:space="preserve">Voditelj projekta podnosi završno izvješće na kraju završne godine provedbe (treće ili pete ovisno o planiranom trajanju projekta). </w:t>
      </w:r>
      <w:r w:rsidR="001E5798" w:rsidRPr="001E5798">
        <w:rPr>
          <w:rFonts w:cs="Cambria,Bold"/>
          <w:bCs/>
          <w:color w:val="808080" w:themeColor="background1" w:themeShade="80"/>
          <w:sz w:val="24"/>
          <w:szCs w:val="24"/>
        </w:rPr>
        <w:t xml:space="preserve">Obveza završnog izvješća projekta također je definirana u sklopljenom ugovoru o provedbi znanstveno-istraživačkog projekta. </w:t>
      </w:r>
      <w:r w:rsidRPr="001E5798">
        <w:rPr>
          <w:rFonts w:cs="Cambria,Bold"/>
          <w:bCs/>
          <w:color w:val="808080" w:themeColor="background1" w:themeShade="80"/>
          <w:sz w:val="24"/>
          <w:szCs w:val="24"/>
        </w:rPr>
        <w:t>U završnom izvješću voditelj projekta detaljno opisuje provedbu svih aktivnosti tijekom ukupnog prethodnog razdoblja uz jasno iskazivanje rezultata i znanstvenog doprinosa za svaku aktivnost. U prilogu</w:t>
      </w:r>
      <w:r w:rsidR="001E5798" w:rsidRPr="001E5798">
        <w:rPr>
          <w:rFonts w:cs="Cambria,Bold"/>
          <w:bCs/>
          <w:color w:val="808080" w:themeColor="background1" w:themeShade="80"/>
          <w:sz w:val="24"/>
          <w:szCs w:val="24"/>
        </w:rPr>
        <w:t xml:space="preserve"> završnog</w:t>
      </w:r>
      <w:r w:rsidRPr="001E5798">
        <w:rPr>
          <w:rFonts w:cs="Cambria,Bold"/>
          <w:bCs/>
          <w:color w:val="808080" w:themeColor="background1" w:themeShade="80"/>
          <w:sz w:val="24"/>
          <w:szCs w:val="24"/>
        </w:rPr>
        <w:t xml:space="preserve"> izvješća dostavljaju se </w:t>
      </w:r>
      <w:r w:rsidR="001E5798" w:rsidRPr="001E5798">
        <w:rPr>
          <w:rFonts w:cs="Cambria,Bold"/>
          <w:bCs/>
          <w:color w:val="808080" w:themeColor="background1" w:themeShade="80"/>
          <w:sz w:val="24"/>
          <w:szCs w:val="24"/>
        </w:rPr>
        <w:t>dodatni materijali kao što su objavljene publikacije, dokazi o održanim skupovima i sl.</w:t>
      </w:r>
    </w:p>
    <w:p w:rsidR="001E5798" w:rsidRPr="001E5798" w:rsidRDefault="001E5798" w:rsidP="006D69D8">
      <w:pPr>
        <w:autoSpaceDE w:val="0"/>
        <w:autoSpaceDN w:val="0"/>
        <w:adjustRightInd w:val="0"/>
        <w:spacing w:after="0" w:line="240" w:lineRule="auto"/>
        <w:rPr>
          <w:rFonts w:cs="Cambria,Bold"/>
          <w:bCs/>
          <w:color w:val="808080" w:themeColor="background1" w:themeShade="80"/>
          <w:sz w:val="24"/>
          <w:szCs w:val="24"/>
        </w:rPr>
      </w:pPr>
      <w:r w:rsidRPr="001E5798">
        <w:rPr>
          <w:rFonts w:cs="Cambria,Bold"/>
          <w:bCs/>
          <w:color w:val="808080" w:themeColor="background1" w:themeShade="80"/>
          <w:sz w:val="24"/>
          <w:szCs w:val="24"/>
        </w:rPr>
        <w:t>Prilog završnog izvješća obvezno sadrži i detaljno razrađeno i obrazloženo financijsko stanje. Uz financijsko izvješće voditelj projekta prilaže ispis troškova za mjesto troška projekta koji prethodno zatraži u financijsko-računovodstvenom uredu Sveučilišta.</w:t>
      </w:r>
    </w:p>
    <w:p w:rsidR="001E5798" w:rsidRPr="001E5798" w:rsidRDefault="001E5798" w:rsidP="006D69D8">
      <w:pPr>
        <w:autoSpaceDE w:val="0"/>
        <w:autoSpaceDN w:val="0"/>
        <w:adjustRightInd w:val="0"/>
        <w:spacing w:after="0" w:line="240" w:lineRule="auto"/>
        <w:rPr>
          <w:rFonts w:cs="Cambria,Bold"/>
          <w:bCs/>
          <w:color w:val="808080" w:themeColor="background1" w:themeShade="80"/>
          <w:sz w:val="24"/>
          <w:szCs w:val="24"/>
        </w:rPr>
      </w:pPr>
      <w:r w:rsidRPr="001E5798">
        <w:rPr>
          <w:rFonts w:cs="Cambria,Bold"/>
          <w:bCs/>
          <w:color w:val="808080" w:themeColor="background1" w:themeShade="80"/>
          <w:sz w:val="24"/>
          <w:szCs w:val="24"/>
        </w:rPr>
        <w:t>Izvješće se dostavlja u tiskanom i elektronskom obliku u slobodnoj formi  Uredu za znanost i umjetnički rad.</w:t>
      </w:r>
    </w:p>
    <w:p w:rsidR="001E5798" w:rsidRPr="001E5798" w:rsidRDefault="001E5798" w:rsidP="006D69D8">
      <w:pPr>
        <w:autoSpaceDE w:val="0"/>
        <w:autoSpaceDN w:val="0"/>
        <w:adjustRightInd w:val="0"/>
        <w:spacing w:after="0" w:line="240" w:lineRule="auto"/>
        <w:rPr>
          <w:rFonts w:cs="Cambria,Bold"/>
          <w:bCs/>
          <w:color w:val="808080" w:themeColor="background1" w:themeShade="80"/>
          <w:sz w:val="24"/>
          <w:szCs w:val="24"/>
        </w:rPr>
      </w:pPr>
      <w:r w:rsidRPr="001E5798">
        <w:rPr>
          <w:rFonts w:cs="Cambria,Bold"/>
          <w:bCs/>
          <w:color w:val="808080" w:themeColor="background1" w:themeShade="80"/>
          <w:sz w:val="24"/>
          <w:szCs w:val="24"/>
        </w:rPr>
        <w:t>Sveučilište Sjever u slučaju potrebe može zatražiti dodatna pojašnjenja izvješća ili dodatne dokaze o provedbi aktivnosti i utrošenim financijskim sredstvima.</w:t>
      </w:r>
    </w:p>
    <w:p w:rsidR="001E5798" w:rsidRDefault="001E5798" w:rsidP="006D69D8">
      <w:pPr>
        <w:autoSpaceDE w:val="0"/>
        <w:autoSpaceDN w:val="0"/>
        <w:adjustRightInd w:val="0"/>
        <w:spacing w:after="0" w:line="240" w:lineRule="auto"/>
        <w:rPr>
          <w:rFonts w:cs="Cambria,Bold"/>
          <w:bCs/>
          <w:color w:val="808080" w:themeColor="background1" w:themeShade="80"/>
          <w:sz w:val="24"/>
          <w:szCs w:val="24"/>
        </w:rPr>
      </w:pPr>
    </w:p>
    <w:p w:rsidR="008051DE" w:rsidRDefault="008051DE" w:rsidP="006D69D8">
      <w:pPr>
        <w:autoSpaceDE w:val="0"/>
        <w:autoSpaceDN w:val="0"/>
        <w:adjustRightInd w:val="0"/>
        <w:spacing w:after="0" w:line="240" w:lineRule="auto"/>
        <w:rPr>
          <w:rFonts w:cs="Cambria,Bold"/>
          <w:bCs/>
          <w:color w:val="808080" w:themeColor="background1" w:themeShade="80"/>
          <w:sz w:val="24"/>
          <w:szCs w:val="24"/>
        </w:rPr>
      </w:pPr>
    </w:p>
    <w:p w:rsidR="008051DE" w:rsidRDefault="008051DE" w:rsidP="006D69D8">
      <w:pPr>
        <w:autoSpaceDE w:val="0"/>
        <w:autoSpaceDN w:val="0"/>
        <w:adjustRightInd w:val="0"/>
        <w:spacing w:after="0" w:line="240" w:lineRule="auto"/>
        <w:rPr>
          <w:rFonts w:cs="Cambria,Bold"/>
          <w:bCs/>
          <w:color w:val="808080" w:themeColor="background1" w:themeShade="80"/>
          <w:sz w:val="24"/>
          <w:szCs w:val="24"/>
        </w:rPr>
      </w:pPr>
    </w:p>
    <w:p w:rsidR="008051DE" w:rsidRDefault="008051DE" w:rsidP="006D69D8">
      <w:pPr>
        <w:autoSpaceDE w:val="0"/>
        <w:autoSpaceDN w:val="0"/>
        <w:adjustRightInd w:val="0"/>
        <w:spacing w:after="0" w:line="240" w:lineRule="auto"/>
        <w:rPr>
          <w:rFonts w:cs="Cambria,Bold"/>
          <w:bCs/>
          <w:color w:val="808080" w:themeColor="background1" w:themeShade="80"/>
          <w:sz w:val="24"/>
          <w:szCs w:val="24"/>
        </w:rPr>
      </w:pPr>
    </w:p>
    <w:p w:rsidR="008051DE" w:rsidRDefault="008051DE" w:rsidP="006D69D8">
      <w:pPr>
        <w:autoSpaceDE w:val="0"/>
        <w:autoSpaceDN w:val="0"/>
        <w:adjustRightInd w:val="0"/>
        <w:spacing w:after="0" w:line="240" w:lineRule="auto"/>
        <w:rPr>
          <w:rFonts w:cs="Cambria,Bold"/>
          <w:bCs/>
          <w:color w:val="808080" w:themeColor="background1" w:themeShade="80"/>
          <w:sz w:val="24"/>
          <w:szCs w:val="24"/>
        </w:rPr>
      </w:pPr>
    </w:p>
    <w:p w:rsidR="008051DE" w:rsidRDefault="008051DE" w:rsidP="008051DE"/>
    <w:p w:rsidR="00AC6592" w:rsidRDefault="00AC6592" w:rsidP="008051DE"/>
    <w:p w:rsidR="00AC6592" w:rsidRDefault="00AC6592" w:rsidP="008051DE"/>
    <w:p w:rsidR="008051DE" w:rsidRPr="008051DE" w:rsidRDefault="008051DE" w:rsidP="008051DE"/>
    <w:p w:rsidR="008051DE" w:rsidRDefault="008051DE" w:rsidP="008051DE">
      <w:pPr>
        <w:pStyle w:val="Naslov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Znanstvena prava, obveze i odgovornosti</w:t>
      </w:r>
    </w:p>
    <w:p w:rsidR="00CD134C" w:rsidRDefault="00CD134C" w:rsidP="00CD134C">
      <w:pPr>
        <w:rPr>
          <w:rFonts w:cs="Tahoma"/>
          <w:bCs/>
          <w:color w:val="808080" w:themeColor="background1" w:themeShade="80"/>
          <w:sz w:val="24"/>
          <w:szCs w:val="24"/>
        </w:rPr>
      </w:pPr>
    </w:p>
    <w:p w:rsidR="00AC6592" w:rsidRDefault="00AC6592" w:rsidP="00CD134C">
      <w:pPr>
        <w:rPr>
          <w:rFonts w:cs="Tahoma"/>
          <w:bCs/>
          <w:color w:val="808080" w:themeColor="background1" w:themeShade="80"/>
          <w:sz w:val="24"/>
          <w:szCs w:val="24"/>
        </w:rPr>
      </w:pPr>
      <w:r>
        <w:rPr>
          <w:rFonts w:cs="Tahoma"/>
          <w:bCs/>
          <w:color w:val="808080" w:themeColor="background1" w:themeShade="80"/>
          <w:sz w:val="24"/>
          <w:szCs w:val="24"/>
        </w:rPr>
        <w:t>Voditelj projekta i znanstveno-istraživački tim uključen u projekt imaju pravo kontinuiranog usavršavanja</w:t>
      </w:r>
      <w:r w:rsidR="001D2C5E">
        <w:rPr>
          <w:rFonts w:cs="Tahoma"/>
          <w:bCs/>
          <w:color w:val="808080" w:themeColor="background1" w:themeShade="80"/>
          <w:sz w:val="24"/>
          <w:szCs w:val="24"/>
        </w:rPr>
        <w:t xml:space="preserve"> i obogaćivanja vlastitih intelektualnih sposobnosti</w:t>
      </w:r>
      <w:r>
        <w:rPr>
          <w:rFonts w:cs="Tahoma"/>
          <w:bCs/>
          <w:color w:val="808080" w:themeColor="background1" w:themeShade="80"/>
          <w:sz w:val="24"/>
          <w:szCs w:val="24"/>
        </w:rPr>
        <w:t xml:space="preserve"> otkrivanjem novih znanstvenih činjenica.</w:t>
      </w:r>
    </w:p>
    <w:p w:rsidR="00AC6592" w:rsidRDefault="00AC6592" w:rsidP="00CD134C">
      <w:pPr>
        <w:rPr>
          <w:rFonts w:cs="Tahoma"/>
          <w:bCs/>
          <w:color w:val="808080" w:themeColor="background1" w:themeShade="80"/>
          <w:sz w:val="24"/>
          <w:szCs w:val="24"/>
        </w:rPr>
      </w:pPr>
    </w:p>
    <w:p w:rsidR="00CD134C" w:rsidRPr="00AC6592" w:rsidRDefault="00CD134C" w:rsidP="00AC6592">
      <w:pPr>
        <w:pStyle w:val="Naslov2"/>
        <w:rPr>
          <w:rFonts w:asciiTheme="minorHAnsi" w:hAnsiTheme="minorHAnsi"/>
        </w:rPr>
      </w:pPr>
      <w:r w:rsidRPr="00AC6592">
        <w:rPr>
          <w:rFonts w:asciiTheme="minorHAnsi" w:hAnsiTheme="minorHAnsi"/>
        </w:rPr>
        <w:t>Čuvanje podataka i arhiviranje</w:t>
      </w:r>
    </w:p>
    <w:p w:rsidR="00CD134C" w:rsidRDefault="00CD134C" w:rsidP="00CD134C">
      <w:pPr>
        <w:rPr>
          <w:rFonts w:cs="Tahoma"/>
          <w:bCs/>
          <w:color w:val="808080" w:themeColor="background1" w:themeShade="80"/>
          <w:sz w:val="24"/>
          <w:szCs w:val="24"/>
        </w:rPr>
      </w:pPr>
      <w:r>
        <w:rPr>
          <w:rFonts w:cs="Tahoma"/>
          <w:bCs/>
          <w:color w:val="808080" w:themeColor="background1" w:themeShade="80"/>
          <w:sz w:val="24"/>
          <w:szCs w:val="24"/>
        </w:rPr>
        <w:t>Voditelj projekta preuzima obvezu urednog arhiviranja projektne dokumentacije te prema potrebi davanja na uvid dijelove dokumentacije tijelima Sveučilišta.</w:t>
      </w:r>
    </w:p>
    <w:p w:rsidR="001D2C5E" w:rsidRDefault="001D2C5E" w:rsidP="00CD134C">
      <w:pPr>
        <w:rPr>
          <w:rFonts w:cs="Tahoma"/>
          <w:bCs/>
          <w:color w:val="808080" w:themeColor="background1" w:themeShade="80"/>
          <w:sz w:val="24"/>
          <w:szCs w:val="24"/>
        </w:rPr>
      </w:pPr>
      <w:r>
        <w:rPr>
          <w:rFonts w:cs="Tahoma"/>
          <w:bCs/>
          <w:color w:val="808080" w:themeColor="background1" w:themeShade="80"/>
          <w:sz w:val="24"/>
          <w:szCs w:val="24"/>
        </w:rPr>
        <w:t>Svi zapisi, obrasci i ostali pisani materijali povezani s znanstveno-istraživačkim projektom koje financira Sveučilište Sjever obvezni su na zaglavlju naslovne stranice imati logo ukoliko je moguće ili barem oznaku imena Sveučilišta.</w:t>
      </w:r>
    </w:p>
    <w:p w:rsidR="00CD134C" w:rsidRDefault="00CD134C" w:rsidP="00CD134C">
      <w:pPr>
        <w:rPr>
          <w:rFonts w:cs="Tahoma"/>
          <w:bCs/>
          <w:color w:val="808080" w:themeColor="background1" w:themeShade="80"/>
          <w:sz w:val="24"/>
          <w:szCs w:val="24"/>
        </w:rPr>
      </w:pPr>
      <w:r>
        <w:rPr>
          <w:rFonts w:cs="Tahoma"/>
          <w:bCs/>
          <w:color w:val="808080" w:themeColor="background1" w:themeShade="80"/>
          <w:sz w:val="24"/>
          <w:szCs w:val="24"/>
        </w:rPr>
        <w:t xml:space="preserve">Projektna dokumentacija odnosi se na ukupnost zapisa i obrazaca vezanih uz znanstveno-istraživački rad uključenih suradnika, dokumentaciju o provedbi istraživanja, </w:t>
      </w:r>
      <w:r w:rsidR="00AC6592">
        <w:rPr>
          <w:rFonts w:cs="Tahoma"/>
          <w:bCs/>
          <w:color w:val="808080" w:themeColor="background1" w:themeShade="80"/>
          <w:sz w:val="24"/>
          <w:szCs w:val="24"/>
        </w:rPr>
        <w:t>svim aktivnostima provedenim s ciljem postizanja znanstvenog doprinosa koje proizlazi iz projektnog plana, prikupljene rezultate, izvješća i</w:t>
      </w:r>
      <w:r>
        <w:rPr>
          <w:rFonts w:cs="Tahoma"/>
          <w:bCs/>
          <w:color w:val="808080" w:themeColor="background1" w:themeShade="80"/>
          <w:sz w:val="24"/>
          <w:szCs w:val="24"/>
        </w:rPr>
        <w:t xml:space="preserve"> financijske potvrde o troškovima</w:t>
      </w:r>
      <w:r w:rsidR="00AC6592">
        <w:rPr>
          <w:rFonts w:cs="Tahoma"/>
          <w:bCs/>
          <w:color w:val="808080" w:themeColor="background1" w:themeShade="80"/>
          <w:sz w:val="24"/>
          <w:szCs w:val="24"/>
        </w:rPr>
        <w:t>.</w:t>
      </w:r>
    </w:p>
    <w:p w:rsidR="00AC6592" w:rsidRDefault="00AC6592" w:rsidP="00CD134C">
      <w:pPr>
        <w:rPr>
          <w:rFonts w:cs="Tahoma"/>
          <w:bCs/>
          <w:color w:val="808080" w:themeColor="background1" w:themeShade="80"/>
          <w:sz w:val="24"/>
          <w:szCs w:val="24"/>
        </w:rPr>
      </w:pPr>
      <w:r>
        <w:rPr>
          <w:rFonts w:cs="Tahoma"/>
          <w:bCs/>
          <w:color w:val="808080" w:themeColor="background1" w:themeShade="80"/>
          <w:sz w:val="24"/>
          <w:szCs w:val="24"/>
        </w:rPr>
        <w:t>Obveza je voditelja projekta ne uskratiti tražene podatke Sveučilištu o tijeku i statusu projekta tijekom istraživačkog razdoblja ukoliko se ukaže potreba.</w:t>
      </w:r>
    </w:p>
    <w:p w:rsidR="00AC6592" w:rsidRDefault="00AC6592" w:rsidP="00CD134C">
      <w:pPr>
        <w:rPr>
          <w:rFonts w:cs="Tahoma"/>
          <w:bCs/>
          <w:color w:val="808080" w:themeColor="background1" w:themeShade="80"/>
          <w:sz w:val="24"/>
          <w:szCs w:val="24"/>
        </w:rPr>
      </w:pPr>
    </w:p>
    <w:p w:rsidR="00CD134C" w:rsidRPr="00AC6592" w:rsidRDefault="00CD134C" w:rsidP="00AC6592">
      <w:pPr>
        <w:pStyle w:val="Naslov2"/>
        <w:rPr>
          <w:rFonts w:asciiTheme="minorHAnsi" w:hAnsiTheme="minorHAnsi"/>
        </w:rPr>
      </w:pPr>
      <w:r w:rsidRPr="00AC6592">
        <w:rPr>
          <w:rFonts w:asciiTheme="minorHAnsi" w:hAnsiTheme="minorHAnsi"/>
        </w:rPr>
        <w:t>Etički kodeks znanstvene djelatnosti</w:t>
      </w:r>
    </w:p>
    <w:p w:rsidR="00CD134C" w:rsidRDefault="008051DE" w:rsidP="00CD134C">
      <w:pPr>
        <w:rPr>
          <w:color w:val="808080" w:themeColor="background1" w:themeShade="80"/>
          <w:sz w:val="24"/>
          <w:szCs w:val="24"/>
        </w:rPr>
      </w:pPr>
      <w:r w:rsidRPr="00CD134C">
        <w:rPr>
          <w:rFonts w:cs="Tahoma"/>
          <w:bCs/>
          <w:color w:val="808080" w:themeColor="background1" w:themeShade="80"/>
          <w:sz w:val="24"/>
          <w:szCs w:val="24"/>
        </w:rPr>
        <w:t xml:space="preserve">Svi znanstvenici i suradnici uključeni u znanstveno-istraživačke projekte Sveučilišta Sjever </w:t>
      </w:r>
      <w:r w:rsidR="0025125D" w:rsidRPr="00CD134C">
        <w:rPr>
          <w:rFonts w:cs="Tahoma"/>
          <w:bCs/>
          <w:color w:val="808080" w:themeColor="background1" w:themeShade="80"/>
          <w:sz w:val="24"/>
          <w:szCs w:val="24"/>
        </w:rPr>
        <w:t xml:space="preserve">dužni su potpisati izjavu o prihvaćanju obveze poštivanja Etičkog kodeksa znanstvene djelatnosti. Voditelji projekata </w:t>
      </w:r>
      <w:r w:rsidR="00CD134C" w:rsidRPr="00CD134C">
        <w:rPr>
          <w:rFonts w:cs="Tahoma"/>
          <w:bCs/>
          <w:color w:val="808080" w:themeColor="background1" w:themeShade="80"/>
        </w:rPr>
        <w:t xml:space="preserve">ovu izjavu potpisuje unutar obrasca za prijavu projekta. Nakon potpisivanja ugovora o provedbi znanstveno-istraživačkog projekta, a prije početka znanstveno istraživačkog rada koji proizlazi iz projekta, voditelj projekta dužan je prikupiti potpisane </w:t>
      </w:r>
      <w:r w:rsidR="00AC6592">
        <w:rPr>
          <w:color w:val="808080" w:themeColor="background1" w:themeShade="80"/>
          <w:sz w:val="24"/>
          <w:szCs w:val="24"/>
        </w:rPr>
        <w:t>Izjave</w:t>
      </w:r>
      <w:r w:rsidR="00CD134C" w:rsidRPr="00CD134C">
        <w:rPr>
          <w:color w:val="808080" w:themeColor="background1" w:themeShade="80"/>
          <w:sz w:val="24"/>
          <w:szCs w:val="24"/>
        </w:rPr>
        <w:t xml:space="preserve"> o prihvaćanju obveze poštivanja Etičkog kodeksa znanstvene djelatnosti od svih uključenih znanstvenika i drugih stručnih suradnika na projektu. </w:t>
      </w:r>
    </w:p>
    <w:p w:rsidR="001D2C5E" w:rsidRPr="00CD134C" w:rsidRDefault="001D2C5E" w:rsidP="00CD134C">
      <w:p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Voditelj projekta obvezan je osigurati provođenje aktivnosti iz projekta poštujući etička načela, posebno poštivanje integriteta i dostojanstva kolega znanstvenika, akademske slobode i znanstveno-istraživačke čestitosti. Svojim primjerom voditelji projekata moraju poticati profesionalno ponašanje i savjestan pristup znanstvenoj djelatnosti.</w:t>
      </w:r>
    </w:p>
    <w:p w:rsidR="00AC6592" w:rsidRDefault="00AC6592" w:rsidP="008051DE">
      <w:pPr>
        <w:rPr>
          <w:color w:val="808080" w:themeColor="background1" w:themeShade="80"/>
        </w:rPr>
      </w:pPr>
    </w:p>
    <w:p w:rsidR="001D2C5E" w:rsidRDefault="001D2C5E" w:rsidP="008051DE">
      <w:pPr>
        <w:rPr>
          <w:color w:val="808080" w:themeColor="background1" w:themeShade="80"/>
        </w:rPr>
      </w:pPr>
    </w:p>
    <w:p w:rsidR="001D2C5E" w:rsidRDefault="001D2C5E" w:rsidP="008051DE">
      <w:pPr>
        <w:rPr>
          <w:color w:val="808080" w:themeColor="background1" w:themeShade="80"/>
        </w:rPr>
      </w:pPr>
    </w:p>
    <w:p w:rsidR="001D2C5E" w:rsidRDefault="001D2C5E" w:rsidP="008051DE">
      <w:pPr>
        <w:rPr>
          <w:color w:val="808080" w:themeColor="background1" w:themeShade="80"/>
        </w:rPr>
      </w:pPr>
    </w:p>
    <w:p w:rsidR="00AC6592" w:rsidRDefault="00AC6592" w:rsidP="00AC6592">
      <w:pPr>
        <w:pStyle w:val="Naslov1"/>
        <w:rPr>
          <w:rFonts w:asciiTheme="minorHAnsi" w:hAnsiTheme="minorHAnsi"/>
        </w:rPr>
      </w:pPr>
      <w:r w:rsidRPr="00A53A6B">
        <w:rPr>
          <w:rFonts w:asciiTheme="minorHAnsi" w:hAnsiTheme="minorHAnsi"/>
        </w:rPr>
        <w:t>Popis obrazaca</w:t>
      </w:r>
      <w:r>
        <w:rPr>
          <w:rFonts w:asciiTheme="minorHAnsi" w:hAnsiTheme="minorHAnsi"/>
        </w:rPr>
        <w:t xml:space="preserve"> i zapisa</w:t>
      </w:r>
    </w:p>
    <w:p w:rsidR="00AC6592" w:rsidRPr="001E5798" w:rsidRDefault="00AC6592" w:rsidP="00AC6592"/>
    <w:p w:rsidR="00AC6592" w:rsidRPr="001E5798" w:rsidRDefault="00AC6592" w:rsidP="00AC6592">
      <w:pPr>
        <w:pStyle w:val="Odlomakpopisa"/>
        <w:numPr>
          <w:ilvl w:val="0"/>
          <w:numId w:val="2"/>
        </w:numPr>
        <w:rPr>
          <w:color w:val="808080" w:themeColor="background1" w:themeShade="80"/>
          <w:sz w:val="24"/>
          <w:szCs w:val="24"/>
        </w:rPr>
      </w:pPr>
      <w:r w:rsidRPr="001E5798">
        <w:rPr>
          <w:color w:val="808080" w:themeColor="background1" w:themeShade="80"/>
          <w:sz w:val="24"/>
          <w:szCs w:val="24"/>
        </w:rPr>
        <w:t>Odluka o financi</w:t>
      </w:r>
      <w:bookmarkStart w:id="0" w:name="_GoBack"/>
      <w:bookmarkEnd w:id="0"/>
      <w:r w:rsidRPr="001E5798">
        <w:rPr>
          <w:color w:val="808080" w:themeColor="background1" w:themeShade="80"/>
          <w:sz w:val="24"/>
          <w:szCs w:val="24"/>
        </w:rPr>
        <w:t>ranju projekta Sveučilišta Sjever</w:t>
      </w:r>
    </w:p>
    <w:p w:rsidR="00AC6592" w:rsidRDefault="00AC6592" w:rsidP="00AC6592">
      <w:pPr>
        <w:pStyle w:val="Odlomakpopisa"/>
        <w:numPr>
          <w:ilvl w:val="0"/>
          <w:numId w:val="2"/>
        </w:numPr>
        <w:rPr>
          <w:color w:val="808080" w:themeColor="background1" w:themeShade="80"/>
          <w:sz w:val="24"/>
          <w:szCs w:val="24"/>
        </w:rPr>
      </w:pPr>
      <w:r w:rsidRPr="001E5798">
        <w:rPr>
          <w:color w:val="808080" w:themeColor="background1" w:themeShade="80"/>
          <w:sz w:val="24"/>
          <w:szCs w:val="24"/>
        </w:rPr>
        <w:t xml:space="preserve">Ugovor o provedbi znanstveno-istraživačkog projekta </w:t>
      </w:r>
    </w:p>
    <w:p w:rsidR="00AC6592" w:rsidRPr="001E5798" w:rsidRDefault="00AC6592" w:rsidP="00AC6592">
      <w:pPr>
        <w:pStyle w:val="Odlomakpopisa"/>
        <w:numPr>
          <w:ilvl w:val="0"/>
          <w:numId w:val="2"/>
        </w:numPr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Izjava o prihvaćanju obveze poštivanja Etičkog kodeksa znanstvene djelatnosti</w:t>
      </w:r>
    </w:p>
    <w:p w:rsidR="00AC6592" w:rsidRPr="001E5798" w:rsidRDefault="00AC6592" w:rsidP="00AC6592">
      <w:pPr>
        <w:pStyle w:val="Odlomakpopisa"/>
        <w:numPr>
          <w:ilvl w:val="0"/>
          <w:numId w:val="2"/>
        </w:numPr>
        <w:rPr>
          <w:color w:val="808080" w:themeColor="background1" w:themeShade="80"/>
          <w:sz w:val="24"/>
          <w:szCs w:val="24"/>
        </w:rPr>
      </w:pPr>
      <w:r w:rsidRPr="001E5798">
        <w:rPr>
          <w:color w:val="808080" w:themeColor="background1" w:themeShade="80"/>
          <w:sz w:val="24"/>
          <w:szCs w:val="24"/>
        </w:rPr>
        <w:t>Izjava o iskazu potrebe za angažmanom vanjskog suradnika</w:t>
      </w:r>
    </w:p>
    <w:p w:rsidR="00AC6592" w:rsidRPr="001E5798" w:rsidRDefault="00AC6592" w:rsidP="00AC6592">
      <w:pPr>
        <w:pStyle w:val="Odlomakpopisa"/>
        <w:numPr>
          <w:ilvl w:val="0"/>
          <w:numId w:val="2"/>
        </w:numPr>
        <w:rPr>
          <w:color w:val="808080" w:themeColor="background1" w:themeShade="80"/>
          <w:sz w:val="24"/>
          <w:szCs w:val="24"/>
        </w:rPr>
      </w:pPr>
      <w:r w:rsidRPr="001E5798">
        <w:rPr>
          <w:color w:val="808080" w:themeColor="background1" w:themeShade="80"/>
          <w:sz w:val="24"/>
          <w:szCs w:val="24"/>
        </w:rPr>
        <w:t>Ugovor o djelu/ autorski ugovor angažiranja vanjske suradnje</w:t>
      </w:r>
    </w:p>
    <w:p w:rsidR="00AC6592" w:rsidRPr="001E5798" w:rsidRDefault="00AC6592" w:rsidP="00AC6592">
      <w:pPr>
        <w:pStyle w:val="Odlomakpopisa"/>
        <w:numPr>
          <w:ilvl w:val="0"/>
          <w:numId w:val="2"/>
        </w:numPr>
        <w:rPr>
          <w:color w:val="808080" w:themeColor="background1" w:themeShade="80"/>
          <w:sz w:val="24"/>
          <w:szCs w:val="24"/>
        </w:rPr>
      </w:pPr>
      <w:r w:rsidRPr="001E5798">
        <w:rPr>
          <w:color w:val="808080" w:themeColor="background1" w:themeShade="80"/>
          <w:sz w:val="24"/>
          <w:szCs w:val="24"/>
        </w:rPr>
        <w:t xml:space="preserve">Obrazac za nabavku opreme </w:t>
      </w:r>
    </w:p>
    <w:p w:rsidR="00AC6592" w:rsidRPr="001E5798" w:rsidRDefault="00AC6592" w:rsidP="00AC6592">
      <w:pPr>
        <w:pStyle w:val="Odlomakpopisa"/>
        <w:numPr>
          <w:ilvl w:val="0"/>
          <w:numId w:val="2"/>
        </w:numPr>
        <w:rPr>
          <w:color w:val="808080" w:themeColor="background1" w:themeShade="80"/>
          <w:sz w:val="24"/>
          <w:szCs w:val="24"/>
        </w:rPr>
      </w:pPr>
      <w:r w:rsidRPr="001E5798">
        <w:rPr>
          <w:color w:val="808080" w:themeColor="background1" w:themeShade="80"/>
          <w:sz w:val="24"/>
          <w:szCs w:val="24"/>
        </w:rPr>
        <w:t>Obrazac za obračun putnog naloga</w:t>
      </w:r>
    </w:p>
    <w:p w:rsidR="00AC6592" w:rsidRPr="001E5798" w:rsidRDefault="00AC6592" w:rsidP="00AC6592">
      <w:pPr>
        <w:pStyle w:val="Odlomakpopisa"/>
        <w:numPr>
          <w:ilvl w:val="0"/>
          <w:numId w:val="2"/>
        </w:numPr>
        <w:rPr>
          <w:color w:val="808080" w:themeColor="background1" w:themeShade="80"/>
          <w:sz w:val="24"/>
          <w:szCs w:val="24"/>
        </w:rPr>
      </w:pPr>
      <w:r w:rsidRPr="001E5798">
        <w:rPr>
          <w:color w:val="808080" w:themeColor="background1" w:themeShade="80"/>
          <w:sz w:val="24"/>
          <w:szCs w:val="24"/>
        </w:rPr>
        <w:t>Obrazac za obračun '</w:t>
      </w:r>
      <w:proofErr w:type="spellStart"/>
      <w:r w:rsidRPr="001E5798">
        <w:rPr>
          <w:color w:val="808080" w:themeColor="background1" w:themeShade="80"/>
          <w:sz w:val="24"/>
          <w:szCs w:val="24"/>
        </w:rPr>
        <w:t>loco</w:t>
      </w:r>
      <w:proofErr w:type="spellEnd"/>
      <w:r w:rsidRPr="001E5798">
        <w:rPr>
          <w:color w:val="808080" w:themeColor="background1" w:themeShade="80"/>
          <w:sz w:val="24"/>
          <w:szCs w:val="24"/>
        </w:rPr>
        <w:t>' vožnje za potrebe projekta</w:t>
      </w:r>
    </w:p>
    <w:p w:rsidR="00AC6592" w:rsidRDefault="00AC6592" w:rsidP="00AC6592">
      <w:pPr>
        <w:pStyle w:val="Odlomakpopisa"/>
        <w:numPr>
          <w:ilvl w:val="0"/>
          <w:numId w:val="2"/>
        </w:numPr>
        <w:rPr>
          <w:color w:val="808080" w:themeColor="background1" w:themeShade="80"/>
          <w:sz w:val="24"/>
          <w:szCs w:val="24"/>
        </w:rPr>
      </w:pPr>
      <w:r w:rsidRPr="001E5798">
        <w:rPr>
          <w:color w:val="808080" w:themeColor="background1" w:themeShade="80"/>
          <w:sz w:val="24"/>
          <w:szCs w:val="24"/>
        </w:rPr>
        <w:t>Godišnje izvješće o provedbi projekta</w:t>
      </w:r>
    </w:p>
    <w:p w:rsidR="00AC6592" w:rsidRPr="008051DE" w:rsidRDefault="00AC6592" w:rsidP="008051DE">
      <w:pPr>
        <w:rPr>
          <w:color w:val="808080" w:themeColor="background1" w:themeShade="80"/>
        </w:rPr>
      </w:pPr>
    </w:p>
    <w:sectPr w:rsidR="00AC6592" w:rsidRPr="0080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D7A"/>
    <w:multiLevelType w:val="hybridMultilevel"/>
    <w:tmpl w:val="5D920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140D3"/>
    <w:multiLevelType w:val="hybridMultilevel"/>
    <w:tmpl w:val="5D920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807E1"/>
    <w:multiLevelType w:val="hybridMultilevel"/>
    <w:tmpl w:val="F2509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69"/>
    <w:rsid w:val="00026F9D"/>
    <w:rsid w:val="001D2C5E"/>
    <w:rsid w:val="001E5798"/>
    <w:rsid w:val="00216E91"/>
    <w:rsid w:val="0025125D"/>
    <w:rsid w:val="002668DC"/>
    <w:rsid w:val="00330AFE"/>
    <w:rsid w:val="003C3610"/>
    <w:rsid w:val="003C652A"/>
    <w:rsid w:val="003E012F"/>
    <w:rsid w:val="006D69D8"/>
    <w:rsid w:val="00767410"/>
    <w:rsid w:val="007D05B9"/>
    <w:rsid w:val="008051DE"/>
    <w:rsid w:val="0084150F"/>
    <w:rsid w:val="0091583C"/>
    <w:rsid w:val="009429A3"/>
    <w:rsid w:val="009524CD"/>
    <w:rsid w:val="00A53A6B"/>
    <w:rsid w:val="00AC6592"/>
    <w:rsid w:val="00B57F00"/>
    <w:rsid w:val="00CD134C"/>
    <w:rsid w:val="00D700F1"/>
    <w:rsid w:val="00F47269"/>
    <w:rsid w:val="00F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30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30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30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330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erencakomentara">
    <w:name w:val="annotation reference"/>
    <w:basedOn w:val="Zadanifontodlomka"/>
    <w:uiPriority w:val="99"/>
    <w:semiHidden/>
    <w:unhideWhenUsed/>
    <w:rsid w:val="009429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9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9A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9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9A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29A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524CD"/>
    <w:pPr>
      <w:ind w:left="720"/>
      <w:contextualSpacing/>
    </w:pPr>
  </w:style>
  <w:style w:type="paragraph" w:customStyle="1" w:styleId="Default">
    <w:name w:val="Default"/>
    <w:rsid w:val="008051D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30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30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30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330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erencakomentara">
    <w:name w:val="annotation reference"/>
    <w:basedOn w:val="Zadanifontodlomka"/>
    <w:uiPriority w:val="99"/>
    <w:semiHidden/>
    <w:unhideWhenUsed/>
    <w:rsid w:val="009429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9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9A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9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9A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29A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524CD"/>
    <w:pPr>
      <w:ind w:left="720"/>
      <w:contextualSpacing/>
    </w:pPr>
  </w:style>
  <w:style w:type="paragraph" w:customStyle="1" w:styleId="Default">
    <w:name w:val="Default"/>
    <w:rsid w:val="008051D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</dc:creator>
  <cp:lastModifiedBy>Davor</cp:lastModifiedBy>
  <cp:revision>16</cp:revision>
  <dcterms:created xsi:type="dcterms:W3CDTF">2014-05-27T18:19:00Z</dcterms:created>
  <dcterms:modified xsi:type="dcterms:W3CDTF">2014-06-18T08:43:00Z</dcterms:modified>
</cp:coreProperties>
</file>